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0966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"নতুন এক গবেষণায় দেখা যায়, উন্নত পয়ঃনিষ্কাশনব্যবস্থা, খাবার পানি ও স্বাস্থ্যবিধি বাংলাদেশের দরিদ্র অঞ্চলের জনগোষ্ঠীর স্বাস্থ্যের উন্নতি করে কিন্তু শিশুর শারীরিক বৃদ্ধির বিকাশ ঘটায় না। গুণগত মানসম্পন্ন খাবার পানি ও হাত ধোয়ার যথোপযুক্ত ব্যবস্থা থাকার পরও এই শিশুরা অপেক্ষাকৃত দূষিত পরিবেশে জন্মগ্রহণকারী শিশুদের তুলনায় দুই বছর পরও উল্লেখযোগ্যভাবে লম্বা হয়নি। যদিও সামগ্রিকভাবে ইন্টারভেনশনের আওতাভুক্ত শিশুদের স্বাস্থ্যের উন্নতি হয়েছে উল্লেখযোগ্যভাবে।"</w:t>
        <w:br/>
        <w:t>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