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গিরিধারীলালের সঙ্গে আমার আরো দেখা হইয়াছিল, কিন্তু তাহার সঙ্গে শেষবারের সাক্ষাতের সময়কার অবস্থা বড় করুণ, পরে সে-সব কথা বলিব। অনেক ধরনের মানুষ দেখিয়াছি, কিন্তু গিরিধারীলালের মতো সাচ্চা মানুষ কখনো দেখি নাই। কত কাল হইয়া গেল, কত লোককে ভুলিয়া গিয়াছি, কিন্তু যাহাদের কথা চিরকাল মনে আঁকা আছে ও থাকিবে, সেই অতি অল্প কয়েকজন লোকের মধ্যে গিরিধারীলাল একজন।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