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0109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তাহার নিজের হৃদয়ে অনেক ফুল ফোটে, আগে সে ফুলে মালা গাঁথিয়া সে স্বামীর গলায় পরাইয়া দিত। এখন স্বামী নাই, তাই বলিয়া ফুলগাছটি সে কাটিয়া ফেলে নাই। এখনো তাহাতে তেমনি ফুল ফোটে, ভুমে লুটাইয়া পড়ে। এখন সে আর মালা গাঁথিতে যায় না সত্য, কিন্তু গুচ্ছ করিয়া অঞ্জলি ভরিয়া দীন-দুঃখীকে তাহা বিলাইয়া দেয়। যাহার নাই, তাহাকেই দেয়, এতটুকু কার্পণ্য নাই, এতটুকু মুখ ভারী করা নাই।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