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0120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ব্রজবাবুর গৃহিণী যেদিন পরলোক-গমন করেন, সেই দিন হইতে এ সংসারে আর শৃঙ্খলা ছিল না। সবাই আপনাকে লইয়া ব্যস্ত থাকিত; কেহ কাহাকে দেখিত না, কেহ কাহারো পানে চাহিত না। সকলেরই এক একজন ভৃত্য মোতায়েন ছিল, তাহারা আপন আপন প্রভুর কাজ করিত। রন্ধন-শালায় পাচক রন্ধন করিত, বৃহৎ অন্নসত্রের মত লোকে পাত পাড়িয়া বসিয়া যাইত। কেহ খাইতে পাইত, কেহ পাইত না। সে দুঃখ কেহ চাহিয়াও দেখিত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