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প্রথম রাজু পাঁড়ের সঙ্গে যেদিন আলাপ হইল, সেদিনটা আমার বেশ মনে হয় আজও। কাছারিতে বসিয়া কাজ করিতেছি, একটি গৌরবর্ণ সুপুরুষ ব্রাহ্মণ আমাকে নমস্কার করিয়া দাঁড়াইল। তাহার বয়স পঞ্চান্ন-ছাপ্পান্ন হইবে, কিন্তু তাহাকে বৃদ্ধ বলিলে ভুল করা হয়, কারণ তাহার মতো সুগঠিত দেহ বাংলা দেশে অনেক যুবকেরও নাই। কপালে তিলক, গায়ে একখানি সাদা চাদর, হাতে একটা ছোট পুঁটুলি।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