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‘দাও’ বলিতে তাহার কোনরূপ দ্বিধাবোধ হইল না। কেন না, জগতের কোন আদব-কায়দা সে জানিত না। বড়দিদিকে আসিবার জন্য অনুরোধ করা যে তাহার মানায় না, ভাল শুনিতে হয় না, এটা সে মোটেই বুঝিতে পারিল না। যে না থাকিলে, তাহার বড় ক্লেশ হয়, যাহার অবর্ত্তমানে তাহার চলিতেছে না– তাহাকে আসিতে বলায় সে কিছুই অসঙ্গত মনে করিল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