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মাস দুইয়ের মধ্যে দেখিলাম, আরো দু-তিনটি ছাত্র জুটিল টোলে। ইহারা একবেলা খায়, একবেলা খায় না। সিপাহীরা চাঁদা করিয়া মকাইয়ের ছাতু, আটা, চীনার দানা দেয়, কাছারি হইতে আমিও কিছু সাহায্য করি। জঙ্গল হইতে বাথুয়া শাক তুলিয়া আনে ছাত্রেরা- তাহাই সিদ্ধ করিয়া হয়তো একবেলা কাটাইয়া দেয়। মটুকনাথেরও সেই অবস্থা।</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