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0179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এ-দেশে খাওয়ানোর কোনো হাঙ্গামা নাই, এত গরিব দেশ যে থাকিতে পারে তাহা আমার জানা ছিল না। বাংলা দেশ যতই গরিব হোক, এদের দেশের সাধারণ লোকদের তুলনায় বাংলা দেশের গরিব লোকেও অনেক বেশি অবস্থাপন্ন। ইহারা এই মুষলধারে বৃষ্টি মাথায় করিয়া খাইতে আসিয়াছে চীনা ঘাসের দানা, টক দই, ভেলি গুড় ও লাড্ডু। কারণ ইহাই এখানে সাধারণ ভোজের খাদ্য।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