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রিবার সময় সভ্য লোকালয়কে বহুদূর পিছনে ফেলিয়া, মুকুন্দি চাকলাদারের হাতের বাবলাকাঠের খুঁটির পাশ কাটাইয়া যখন নিজের জঙ্গলের সীমানায় ঢুকি, তখন সুদূরবিসর্পী নিবিড়শ্যাম বনানী, প্রান্তর, শিলাস্তূপ, বনটিয়ার ঝাঁক, নীলগাইয়ের জেরা, সূর্যালোক, ধরণীর মুক্ত প্রসার আমায় একেবারে একমুহূর্তে অভিভূত করিয়া দে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