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সমাধিস্থানের সেই বটগাছের তলায় যখন গিয়া দাঁড়াইলাম, তখন বেলা নাই বলিলেও হয়, দূর পাহাড়শ্রেণীর আড়ালে সূর্য লাল হইয়া ঢলিয়া পড়িতেছে, কখন ক্ষীণাঙ্গ চাঁদ উঠিয়া বটতলায় অপরাহে¦র এই ঘনছায়া ও সম্মুখবর্তী প্রদোষের গভীর অন্ধকার দূর করিবে, স্থানটি যেন তাহারই স্তব্ধ প্রতীক্ষায় নীরবে দাঁড়াইয়া আছে।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