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কোন্‌ ব্যক্তি যুক্তিমার্গানুসারে ত্রিভুবনসুন্দরীর পতি হইতে পারে। রাজা কহিলেন যে ব্যক্তি বস্ত্র নির্মাণ করিয়া বিক্রয় করে সে জাতিতে শূদ্র। যে ব্যক্তি পশু পক্ষীর ভাষা শিক্ষা করিয়াছে সে বৈশ্য। যিনি সমস্ত শাস্ত্রে পারদর্শী হইয়াছেন তিনি ব্রাহ্মণ জাতি। কিন্তু শস্ত্রবেদী ব্যক্তি কন্যার সজাতীয় সেই শাস্ত্র ও যুক্তি অনুসারে এই কন্যার পরিণেতা হইতে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