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- তারপর হুজুর, খাসমহল থেকে আমাদের তাড়িয়ে দিলে। বললে-বসন্তে তোমাদের লোক মারা গিয়াছে, এখানে থাকতে দেবো না! এক ছোকরা রাজপুত মঞ্চীর দিকে নজর দিত। যেদিন আমরা খাসমহল থেকে চলে এলাম, সেই রাত্রেই মঞ্চী নিরুদ্দেশ হোলো। আমি সেদিন সকালে ঐ ছোকরাটাকে খুপরির কাছে ঘুরতে দেখেছি। ঠিক তার কাজ, হজুর! ইদানীং মঞ্চী বড় কলকাতা দেখব, কলকাতা দেখব, করত। তখনই জানি একটা কিছু ঘটবে।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