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0231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পরদিন সকালে নক্ছেদী তাহার দুই স্ত্রী ও পুত্র-কন্যা লইয়া এখান হইতে চলিয়া গেল। যাইবার পূর্বে আমার খুপরিতে নক্ছেদী খাজনা দিতে আসিল, সঙ্গে আসিল মঞ্চী। দেখি মঞ্চী গলায় সেই হিংলাজের মালাছড়াটি পরিয়া আসিয়াছে। হাসিমুখে বলিল- আবার আসব ভাদ্র মাসে মকাই কাটতে। তখন থাকবেন তো বাবুজী? আমরা জংলী হর্তুকীর আচার করি শ্রাবণ মাসে- আপনার জন্যে আনব!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