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সেবারকার সেই খড়ের ঘরখানা অতিথিদের অভ্যর্থনার জন্য চমৎকার করিয়া লেপিয়া পুঁছিয়া রাখা হইয়াছে। দেওয়ালে গিরিমাটির রং, পদ্মগাছ ও ময়ূর আঁকা, শালকাঠের খুঁটির গায়ে লতা ও ফুল ছড়ানো। আমার বিছানা এখনো আসিয়া পৌঁছায় নাই, আমি ঘোড়ায় আগেই পৌঁছিয়াছিলাম-কিন্তু তাহাতে কোনো অসুবিধা হইল না। ঘরে নূতন মাদুর পাতাই ছিল, গোটা দুই ফর্সা তাকিয়াও দিয়া গেল।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