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তাহার পর সুরেন্দ্রনাথ অন্যমনস্ক হইয়া শ্লেট টানিয়া লইল— পেন্সিল হাতে করিয়া আঁক পাড়িয়া বসিল। প্রব্‌লেমের পর প্রব্‌লেম সল্‌ভ্‌ হইতে লাগিল— ঘড়িতে সাতটার পর আট্‌টা, তারপর নয়টা বাজিতে লাগিল। প্রমীলা কখনও এ পাশ কখনও ও পাশ ফিরিয়া, ছবির পাতা উল্টাইয়া শুইয়া বসিয়া লজেঞ্জেস্‌ মুখে পুরিয়া, নিরীহ ভেকের সর্ব্বাঙ্গ মসীলিপ্ত করিতে করিতে পড়িতে লাগিল, “Do not move– নড়িও না!”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