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কুবলয়পুরে ধনপতি নামে বণিক্‌ ছিলেন। তিনি ধনবতীনাম্নী নিজ কন্যার গৌরীকালে গৌরীদত্তনামক ধনাঢ্য বণিকের সহিত বিবাহ দিলেন। কিয়ৎ কাল পরে ধনবতীর এক কন্যা জন্মিল। গৌরীদত্ত কন্যার নাম মোহিনী রাখিলেন। কালক্রমে তিনি লোকান্তর প্রাপ্ত হইলে তাঁহার জ্ঞাতিবর্গ ধনবতীকে অসহায়িনী দেখিয়া তদীয় সর্ব্বস্ব অপহরণ করিল। তখন সে নিতান্ত দুরবস্থাগ্রস্ত হইয়া কন্যা লইয়া এক তমিস্রা রজনীতে পিত্রালয়ে পলায়ন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