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0278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কয়েক মাস সুখে-দুঃখে কাটিবার পর চৈত্র মাসের শেষ হইতে এমন একটা কাণ্ডের সূত্রপাত হইল, যাহা আমার অভিজ্ঞতার মধ্যে কখনো ছিল না। পৌষ মাসে কিছু কিছু বৃষ্টি পড়িয়াছিল, তার পর হইতে ঘোর অনাবৃষ্টি দেখা দিল। মাঘ মাসে বৃষ্টি নাই, ফাল্গুনে না, চৈত্রে না, বৈশাখে না। সঙ্গে সঙ্গে যেমন অসহ্য গ্রীষ্ম, তেমনি নিদারুণ জলকষ্ট।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