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এ-বিষয়ে আর কোনো কথা হইল না। বৃদ্ধ খুব খুশি হইল, ভাবিল আমি আড়ালে লইয়া গিয়া ছেলেকে খুব শাসন করিয়া দিয়াছি। দিন-পনের পরে একদিন ছেলেটি আমার কাছে আসিল। বলিল-হুজুর, একটা কথা আছে। সেবার যখন আমি বাবার সঙ্গে কাছারিতে এসেছিলাম, তখন আপনি ও-কথা জিজ্ঞেস করেছিলেন কেন যে আমি কোনো কিছু ঘরে ঢুকতে দেখেছি কি না?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