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চাকুরির খাতিরে মনিবের স্বার্থরক্ষার জন্য সব জমিতেই প্রজাবিলি করিয়াছি বটে, কিন্তু যুগলপ্রসাদের হাতে সাজানো সরস্বতী-তীরের অপূর্ব বনকু কিছুতেই প্রাণ ধরিয়া বন্দোবস্ত করিতে পারি নাই। কতবার দলে দলে প্রজারা আসিয়াছে সরস্বতী কুণ্ডীর পাড়ের জমি লইতে- বর্ধিত হারে সেলামি ও খাজনা দিতেও চাহিয়াছে, কারণ একে ঐ জমি খুব উর্বরা, তাহার উপর নিকটে জল থাকায় মকাই প্রভৃতি ভালো জন্মাইবে; কিন্তু আমি রাজি হই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