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0040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কিন্তু বেশ লাগে এই খুপরি। এত আরাম ও আনন্দ কলিকাতায় তিনচারতলা বাড়িতে থাকিয়াও পাই নাই। তবে বোধ হয় আমি দীর্ঘদিন এখানে থাকিবার ফলে বন্য হইয়া যাইতেছিলাম, আমার রুচি, দৃষ্টিভঙ্গি, ভালো-মন্দ লাগা সবেরই উপর এই মুক্ত অরণ্য-প্রকৃতির অল্প-বিস্তর প্রভাব আসিয়া পড়িয়াছিল, তাই এমন হইতেছে কি না কে জানে।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