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সরস্বতী হ্রদকে কত রূপেই দেখিলাম! লোকে বলে সরস্বতী কুণ্ডীর জঙ্গলে বাঘ আছে, জ্যোৎস্নারাত্রে সরস্বতীর বিস্তৃত জলরাশির কৌমুদীস্নাত শোভা দেখিবার লোভে রাসপূর্ণিমার দিন তহসিলদার বনোয়ারীলালের চোখে ধুলা দিয়া আজমাবাদের সদর কাছারি আসিবার ছুতায় লবটুলিয়া ডিহি কাছারি হইতে লুকাইয়া একা ঘোড়ায় এখানে আসিয়াছি।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