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কিন্তু বেশ লাগে এই খুপরি। এত আরাম ও আনন্দ কলিকাতায় তিনচারতলা বাড়িতে থাকিয়াও পাই নাই। তবে বোধ হয় আমি দীর্ঘদিন এখানে থাকিবার ফলে বন্য হইয়া যাইতেছিলাম, আমার রুচি, দৃষ্টিভঙ্গি, ভালো-মন্দ লাগা সবেরই উপর এই মুক্ত অরণ্য-প্রকৃতির অল্প-বিস্তর প্রভাব আসিয়া পড়িয়াছিল, তাই এমন হইতেছে কি না কে জানে।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