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কয়েক মাস সুখে-দুঃখে কাটিবার পর চৈত্র মাসের শেষ হইতে এমন একটা কাণ্ডের সূত্রপাত হইল, যাহা আমার অভিজ্ঞতার মধ্যে কখনো ছিল না। পৌষ মাসে কিছু কিছু বৃষ্টি পড়িয়াছিল, তার পর হইতে ঘোর অনাবৃষ্টি দেখা দিল। মাঘ মাসে বৃষ্টি নাই, ফাল্গুনে না, চৈত্রে না, বৈশাখে না। সঙ্গে সঙ্গে যেমন অসহ্য গ্রীষ্ম, তেমনি নিদারুণ জলকষ্ট।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