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0200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পাটনা, পূর্ণিয়া কি মুঙ্গের যাইতে তেমন জনপদ এদেশের সর্বত্র। গায়ে গায়ে কুশ্রী বেঢপ খোলার একতলা কি দোতলা মাঠকোঠা, চালে চালে বসতি ফনিমনসার ঝাড়, গোবরস্তূপের আবর্জনার মাঝখানে গোরু-মহিষের গোয়াল-ইঁদারা হইতে রহট্ দ্বারা জল উঠানো হইতেছে, ময়লা কাপড় পরা নরনারীর ভিড়, হনুমানজীর মন্দিরে ধ্বজা উড়িতেছে, রুপার হাঁসুলি গলায় উলঙ্গ বালক-বালিকার দল ধুলা মাখিয়া রাস্তার উপর খেলা করিতেছে।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