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সমাধিস্থানের সেই বটগাছের তলায় যখন গিয়া দাঁড়াইলাম, তখন বেলা নাই বলিলেও হয়, দূর পাহাড়শ্রেণীর আড়ালে সূর্য লাল হইয়া ঢলিয়া পড়িতেছে, কখন ক্ষীণাঙ্গ চাঁদ উঠিয়া বটতলায় অপরাহে¦র এই ঘনছায়া ও সম্মুখবর্তী প্রদোষের গভীর অন্ধকার দূর করিবে, স্থানটি যেন তাহারই স্তব্ধ প্রতীক্ষায় নীরবে দাঁড়াইয়া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