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আমি তাহাকে সাহায্য করিতে মনে মনে সঙ্কল্প করিলাম। দুজনে মিলিয়া এ বনকে নতুন বনের ফুলে, লতায়, গাছে সাজাইব, সেদিন হইতে ইহা আমাকে যেন একটা নেশার মতো পাইয়া বসিল। যুগলপ্রসাদ খাইতে পায় না, সংসারে বড় কষ্ট, ইহা আমি জানিতাম। সদরে লিখিয়া তাহাকে দশ টাকা বেতনে একটা মুহুরীর চাকুরি দিলাম আজমাবাদ কাছারিতে।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