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আবার রৌদ্রদগ্ধ নিষ্পত্র গুল্মরাজি, আবার বনকুসুমের মৃদুমধুর গন্ধ, আবার অনাবৃত শিলাস্তূপসদৃশ প্রতীয়মান গণ্ডশৈলমালা, আবার রক্তপলাশের শোভা। বেলা বেশ চড়িল; জল খাইতে পাইলে ভালো হইত, ইহার মধ্যেই মনে হইল; কারো নদী ছাড়া এ পথে কোথাও জল নাই, জানি; এখনো আমাদের জঙ্গলেরই সীমা কতক্ষণে ছাড়াইব ঠিক নাই, কারো নদী তো বহুদূর-এ চিন্তার সঙ্গে তৃষ্ণা যেন হঠাৎ বাড়িয়া উঠিল।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