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0006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নন্দলাল বলিল- কত রুপেয়া হুজুরকে পান খেতে দিতে হবে বলুন, আমি আজ সাঁজেই হুজুরকে পৌঁছে দেব। কিন্তু আমার ছেলেকে তহসিলদারি দিতে হবেই হুজুরের। বলুন কত, হুজুর। পাঁচ-শ’? এতক্ষণে বেশ বুঝিতে পারিলাম, নন্দলাল যে আমাকে কাল নিমন্ত্রণ করিয়াছিল তাহার প্রকৃত উদ্দেশ্য কি। এদেশের লোক যে এমন ধড়িবাজ, তাহা জানিলে কখনো ওখানে যাই? আচ্ছা বিপদে পড়িয়াছি বটে!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