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0072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আমি বললাম-সরযূ, আমি বড় কষ্ট পাচ্ছি, তোমার সঙ্গে দেখাশোনাও বন্ধ, আমার লেখাপড়া হবে না জানি, কেন মিছে কষ্ট পাই, ভাবছি টোল ছেড়ে চলে যাব এ মাসের শেষেই। সরযূ কেঁদে ফেললে। বললে-বাবাকে বলো না কেন? সরযূর কান্না দেখে আমি মরিয়া হয়ে উঠলাম। এমনি হয়তো যে কথা কখনো আমার অধ্যাপককে বলতে পারতাম না, তাই বলে ফেললাম একদিন।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