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কিন্তু অনন্যমনা হইয়া প্রকৃতিকে লইয়া ডুবিয়া থাকো, তাঁর সর্ববিধ আনন্দের বর, সৌন্দর্যের বর, অপূর্ব শান্তির বর তোমার উপর অজস্রধারে এত বর্ষিত হইবে, তুমি দেখিয়া পাগল হইয়া উঠিবে, দিনরাত মোহিনী প্রকৃতিরানী তোমাকে শতরূপে মুগ্ধ করিবেন, নূতন দৃষ্টি জাগ্রত করিয়া তুলিবেন, মনের আয়ু বাড়াইয়া দিবেন, অমরলোকের আভাসে অমরত্বের প্রান্তে উপনীত করাইবেন।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