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মাস-দুই এইভাবে কাটে। শূন্য ঘরে মটুকনাথ সমান উৎসাহে টোল করিয়া চলিয়াছে। একবার সকালে, একবার বৈকালে। ইতিমধ্যে সরস্বতী পূজা আসিল। কাছারিতে দোয়াত-পূজার দ্বারা বাবেঞ্জীর অর্চনা নিষ্পন্ন করা হয় প্রতি বৎসর, এ জঙ্গলে প্রতিমা কোথায় গড়ানো হইবে? মটুকনাথ তার টোলে শুনিলাম আলাদা পূজা করিবে, নিজের হাতে নাকি প্রতিমা গড়িবে।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