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জিজ্ঞাসিল মহারাজ ব্রাহ্মণ পুত্ত্রকে পুনর্জীবিত দেখিয়া হৃষ্ট মনে হাস্য করিয়া কি কারণে পর ক্ষণেই রোদন করিলেন বল। রাজা কহিলেন ব্রাহ্মণ প্রথমতঃ পুত্ত্রকে পুনর্জীবিত বোধ করিয়া আহ্লাদে হাস্য করিয়াছিলেন। কিন্তু তিনি পরশরীরপ্রবেশনী বিদ্যা জানিতেন তৎপ্রভাবে পর ক্ষণেই বুঝিতে পারিলেন পুত্ত্র জীবিত হয় নাই যোগীর প্রবেশ দ্বারা এইরূপ হইয়াছে অতএব রোদন করিলেন।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