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কপিরাইটমুক্ত অথবা মুক্ত লাইসেন্সের অধীনে প্রকাশিত বইগুলিকে বিনামূল্যে প্রদান করে থাকি। আপনি আমাদের ই-বইগুলিকে ক্রিয়েটিভ কমন্স অ্যাট্রিবিউশন-শেয়ারঅ্যালাইক ৩.০ আনপোর্টেড লাইসেন্স[২] বা জিএনইউ ফ্রি ডকুমেন্টশন লাইসেন্সের[৩] শর্তাধীনে বাণিজ্যিক উদ্দেশ্য সহ যে কোন উদ্দেশ্যে ব্যবহার করতে পারেন।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