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ইহা কহিয়া বেতাল জিজ্ঞাসা করিল মহারাজ কোন্‌ ব্যক্তি যুক্তিমার্গানুসারে ত্রিভুবনসুন্দরীর পতি হইতে পারে। রাজা কহিলেন যে ব্যক্তি বস্ত্র নির্মাণ করিয়া বিক্রয় করে সে জাতিতে শূদ্র। যে ব্যক্তি পশু পক্ষীর ভাষা শিক্ষা করিয়াছে সে বৈশ্য। যিনি সমস্ত শাস্ত্রে পারদর্শী হইয়াছেন তিনি ব্রাহ্মণ জাতি। কিন্তু শস্ত্রবেদী ব্যক্তি কন্যার সজাতীয় সেই শাস্ত্র ও যুক্তি অনুসারে এই কন্যার পরিণেতা হইতে পারে।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