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27/11/2025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Ivan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Oficina 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PR-Oficina-004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930"/>
        <w:gridCol w:w="3345"/>
        <w:gridCol w:w="1410"/>
        <w:gridCol w:w="1560"/>
        <w:gridCol w:w="2265"/>
        <w:tblGridChange w:id="0">
          <w:tblGrid>
            <w:gridCol w:w="930"/>
            <w:gridCol w:w="3345"/>
            <w:gridCol w:w="1410"/>
            <w:gridCol w:w="1560"/>
            <w:gridCol w:w="2265"/>
          </w:tblGrid>
        </w:tblGridChange>
      </w:tblGrid>
      <w:tr>
        <w:trPr>
          <w:cantSplit w:val="0"/>
          <w:trHeight w:val="389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2"/>
              <w:keepNext w:val="0"/>
              <w:keepLines w:val="0"/>
              <w:shd w:fill="f8f7ff" w:val="clear"/>
              <w:spacing w:after="0" w:line="197.99999999999997" w:lineRule="auto"/>
              <w:rPr>
                <w:rFonts w:ascii="Roboto" w:cs="Roboto" w:eastAsia="Roboto" w:hAnsi="Roboto"/>
                <w:color w:val="1b1b1b"/>
                <w:sz w:val="34"/>
                <w:szCs w:val="34"/>
              </w:rPr>
            </w:pPr>
            <w:bookmarkStart w:colFirst="0" w:colLast="0" w:name="_heading=h.qvqtk8bolj2y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1b1b1b"/>
                <w:sz w:val="34"/>
                <w:szCs w:val="34"/>
                <w:rtl w:val="0"/>
              </w:rPr>
              <w:t xml:space="preserve">Teléfono fijo IP con PoE y pantalla LCD - ideal para empresas y profesionales</w:t>
            </w:r>
          </w:p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shd w:fill="f8f7ff" w:val="clear"/>
              <w:spacing w:after="0" w:line="197.99999999999997" w:lineRule="auto"/>
              <w:rPr>
                <w:rFonts w:ascii="Roboto" w:cs="Roboto" w:eastAsia="Roboto" w:hAnsi="Roboto"/>
                <w:color w:val="1b1b1b"/>
                <w:sz w:val="24"/>
                <w:szCs w:val="24"/>
              </w:rPr>
            </w:pPr>
            <w:bookmarkStart w:colFirst="0" w:colLast="0" w:name="_heading=h.iyn31yhdsrm9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Roboto" w:cs="Roboto" w:eastAsia="Roboto" w:hAnsi="Roboto"/>
                <w:color w:val="787878"/>
                <w:sz w:val="18"/>
                <w:szCs w:val="18"/>
                <w:shd w:fill="f8f7f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Roboto" w:cs="Roboto" w:eastAsia="Roboto" w:hAnsi="Roboto"/>
                <w:color w:val="787878"/>
                <w:sz w:val="26"/>
                <w:szCs w:val="26"/>
                <w:shd w:fill="f8f7ff" w:val="clear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6"/>
                  <w:szCs w:val="26"/>
                  <w:u w:val="single"/>
                  <w:shd w:fill="f8f7ff" w:val="clear"/>
                  <w:rtl w:val="0"/>
                </w:rPr>
                <w:t xml:space="preserve">Ref. fabricante: SIP-T31P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ONEDIRECT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teléfono IP POE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pStyle w:val="Heading2"/>
              <w:keepNext w:val="0"/>
              <w:keepLines w:val="0"/>
              <w:shd w:fill="f8f7ff" w:val="clear"/>
              <w:spacing w:after="0" w:line="197.99999999999997" w:lineRule="auto"/>
              <w:rPr>
                <w:rFonts w:ascii="Roboto" w:cs="Roboto" w:eastAsia="Roboto" w:hAnsi="Roboto"/>
                <w:color w:val="1b1b1b"/>
                <w:sz w:val="34"/>
                <w:szCs w:val="34"/>
              </w:rPr>
            </w:pPr>
            <w:bookmarkStart w:colFirst="0" w:colLast="0" w:name="_heading=h.6dlrclusr7zr" w:id="3"/>
            <w:bookmarkEnd w:id="3"/>
            <w:r w:rsidDel="00000000" w:rsidR="00000000" w:rsidRPr="00000000">
              <w:rPr>
                <w:rFonts w:ascii="Roboto" w:cs="Roboto" w:eastAsia="Roboto" w:hAnsi="Roboto"/>
                <w:color w:val="1b1b1b"/>
                <w:sz w:val="34"/>
                <w:szCs w:val="34"/>
                <w:rtl w:val="0"/>
              </w:rPr>
              <w:t xml:space="preserve">Teléfono fijo IP con GigE, PoE y pantalla LCD - ideal para empresas y profesionales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36"/>
                <w:szCs w:val="36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6"/>
                  <w:szCs w:val="26"/>
                  <w:u w:val="single"/>
                  <w:shd w:fill="f8f7ff" w:val="clear"/>
                  <w:rtl w:val="0"/>
                </w:rPr>
                <w:t xml:space="preserve">Ref. fabricante: SIP-T33G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ONEDIRECT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teléfono IP POE (específico recepción)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onedirect.es/productos/yealink-t31p?queryID=2a7c48b1af95306e94588231602655b8&amp;objectID=128280&amp;indexName=magento2_es_products" TargetMode="External"/><Relationship Id="rId8" Type="http://schemas.openxmlformats.org/officeDocument/2006/relationships/hyperlink" Target="https://www.onedirect.es/productos/yealink-t33g?queryID=1b6f7a6ddba8f7305d10b5610410c905&amp;objectID=128284&amp;indexName=magento2_es_produc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k5usdz6UXnsGs9LSl7OXi1o1bg==">CgMxLjAyDmgubnBrYWZobTQ4ZDhvMg5oLnF2cXRrOGJvbGoyeTIOaC5peW4zMXloZHNybTkyDmguNmRscmNsdXNyN3pyOAByITFSVUhDZHAtcnpYYXJ6MkxscFdWbmgwSFJkLUF5aXhkLQ==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