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Yu Gothic" w:hAnsi="Yu Gothic" w:eastAsia="Yu Gothic"/>
          <w:b w:val="0"/>
          <w:sz w:val="20"/>
        </w:rPr>
        <w:t>2026年10月12日　営業企画部</w:t>
      </w:r>
    </w:p>
    <w:p>
      <w:pPr>
        <w:spacing w:after="200"/>
        <w:jc w:val="center"/>
      </w:pPr>
      <w:r>
        <w:rPr>
          <w:rFonts w:ascii="Yu Gothic" w:hAnsi="Yu Gothic" w:eastAsia="Yu Gothic"/>
          <w:b/>
          <w:color w:val="1F3864"/>
          <w:sz w:val="32"/>
        </w:rPr>
        <w:t>50代の老後資金づくり総合相談キャンペーンの実施について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１．企画概要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対象商品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NISA（つみたて投資枠・成長投資枠）／円定期預金／一時払保険（終身）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ターゲット層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現役層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実施期間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2027年10月1日～2027年12月28日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２．実施の背景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① 老後までの期間が見えてくる、50代の資金計画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退職までの期間が具体的になる50代は、老後に向けた資金の準備状況を点検し、不足分をどう補うかを考える機会になる。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② 預金・NISA・保険の役割を分けた、老後資金づくり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安全に置く資金は預金、長期で育てる資金はNISA、引き継ぎや備えの資金は保険というように、役割を分けて案内できる。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３．目的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現役層が老後資金の準備状況を点検できる相談機会を創出し、①円定期預金の新規預入、②NISA口座での積立設定、③既契約を踏まえた一時払保険の提案、④継続的な顧客接点の強化を図る。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４．実施内容・行内運営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面談の基本設計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退職までの期間・収入と支出・資産の内訳・既契約を確認し、預金・NISA・保険の役割を1枚の資料で整理する。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提案手段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を含む投資信託は、金融商品取引法に基づく適合性の原則・説明義務に沿って、商品リスク・費用・元本割れの可能性を必ず案内する。購入を相談の条件にしない。保険は保険業法の意向把握に沿って、既契約の内容を確認したうえで、顧客の意向に応じた保障を提案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行内の実施体制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店頭は簡易ヒアリングと相談予約を担当。投資信託・保険は取扱資格を有する担当者へ連携し、結果を相談管理に記録する。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５．プロモーション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配信同意済みの対象者へ、10月上旬に「老後資金の準備相談」の予約導線をPush配信。個人情報保護法に基づく同意の範囲内で行う。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インターネットバンキング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ログイン後の画面に、相談予約への案内バナーを掲載する（掲載可否を要確認）。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DM・店頭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50代の顧客へ案内を送付し、店頭で案内カードを配布。説明資料・FAQ・紹介ルールを行内共有する。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６．KPI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NISA口座での積立新規設定：50件／円定期預金の新規預入額：2.5億円／一時払保険の新規契約：15件（仮置き）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活動KPI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案内対象：3,000件／相談予約：170件／相談実施：120件／保険担当への紹介：55件（仮置き）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管理方法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月次で対象数・面談・実績をチャネル別に集計。過去実績・母集団・稼働人数で補正する。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７．使用システム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762"/>
      </w:tblGrid>
      <w:tr>
        <w:trPr>
          <w:cantSplit/>
        </w:trPr>
        <w:tc>
          <w:tcPr>
            <w:tcW w:type="dxa" w:w="192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60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使用システム</w:t>
            </w:r>
          </w:p>
        </w:tc>
        <w:tc>
          <w:tcPr>
            <w:tcW w:type="dxa" w:w="4762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企画で想定する利用方法（参考）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顧客抽出・接点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案内対象の抽出・除外、接触履歴の管理。保持項目・権限は要確認。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NISAの受付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預り資産販売システム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NISA口座での購入・積立設定の受付を想定。処理範囲を要確認。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投信の実績確認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購入額・設定件数の確認。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商品の比較・分析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投資信託分析アプリ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相談時の商品比較・分析資料に利用。利用可否を要確認。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預入実績の確認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勘定系システム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円定期預金の新規預入額の確認。データ連携可否を要確認。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保障の試算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保険試算システム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顧客の状況に応じた保障額の試算。利用範囲を要確認。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既契約・成果確認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保険契約管理システム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当行で把握可能な保険契約情報の照会、新規契約実績の確認。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保険申込受付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保険受付システム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顧客意向に応じた保険申込の受付を想定。処理範囲を要確認。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案内バナー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インターネットバンキングシステム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ログイン後の画面に相談予約の案内バナーを掲載。掲載可否を要確認。</w:t>
            </w:r>
          </w:p>
        </w:tc>
      </w:tr>
    </w:tbl>
    <w:p>
      <w:pPr>
        <w:spacing w:after="40"/>
      </w:pPr>
    </w:p>
    <w:p>
      <w:pPr>
        <w:spacing w:after="160"/>
        <w:jc w:val="right"/>
      </w:pPr>
      <w:r>
        <w:rPr>
          <w:rFonts w:ascii="Yu Gothic" w:hAnsi="Yu Gothic" w:eastAsia="Yu Gothic"/>
          <w:b w:val="0"/>
          <w:sz w:val="21"/>
        </w:rPr>
        <w:t>以上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7F7F7F"/>
          <w:sz w:val="18"/>
        </w:rPr>
        <w:t>社内検討用｜本企画・数値・利用システムは仮置き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