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現役層向けライフプラン総点検キャンペーンの実施について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NISA／円定期預金／平準払保険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現役層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2027年7月1日～2027年9月30日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住宅・教育・老後の準備が重なる世代の資金の整理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住宅ローンの返済、教育費、老後の準備が重なる世代は、資金の置き場所が預金・投資・保険に分かれ、全体の役割が整理されていないことが多い。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夏季賞与を機にした、資金の役割の見直し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夏季賞与の受取りは、資金を「使う」「備える」「育てる」に分け直す好機であり、預金・投資信託・保険を一度に確認できる。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現役層が持つ預金・投資信託・保険を一体で点検できる相談機会を創出し、①円定期預金の新規預入、②投資信託の適合性を踏まえた取引、③既契約を踏まえた保障の確認と新規契約、④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収支・資産の内訳・既契約を確認し、「使う資金」「備える資金」「育てる資金」に整理。預金・投資信託・保険の役割を1枚の資料で説明する。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（つみたて投資枠・成長投資枠）を含む投資信託は、金融商品取引法に基づく適合性の原則・説明義務に沿って、商品リスク・費用・元本割れの可能性を案内する。保険は保険業法の意向把握に沿って提案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店頭は簡易ヒアリングと相談予約を担当。投資信託は取扱資格を有する担当者、保険は保険担当者へ連携し、結果を相談管理に記録する。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配信同意済みの対象者へ、賞与支給前（6月下旬）に「ライフプラン総点検」の予約導線をPush配信。個人情報保護法に基づく同意の範囲内で行う。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インターネットバンキング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ログイン後の画面に、相談予約への案内バナーを掲載する（掲載可否を要確認）。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店頭・Web・行内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案内カードの配布とホームページ掲載。説明資料・FAQ・適合性確認手順・紹介ルールを行内共有する。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投資信託購入額：8,000万円／円定期預金の新規預入額：3.0億円／保険新規契約：25件（仮置き）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案内対象：4,000件／相談予約：250件／相談実施：180件／保険担当への紹介：80件（仮置き）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月次で対象数・面談・購入額・預入額・契約件数を商品別・チャネル別に集計。過去実績と稼働人数で補正する。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NISAを含む投資信託の購入受付を想定。処理範囲を要確認。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商品の比較・分析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投資信託分析アプリ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相談時の商品比較・分析資料に利用。利用可否を要確認。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預入実績の確認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勘定系システム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円定期預金の新規預入額の確認。データ連携可否を要確認。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顧客向けアプリ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Push通知の配信を想定。配信機能、対象抽出、配信同意を要確認。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案内バナー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インターネットバンキングシステム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ログイン後の画面に相談予約の案内バナーを掲載。掲載可否を要確認。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保障の試算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保険試算システム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既契約を踏まえた保障額の試算。利用範囲を要確認。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既契約・成果確認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保険契約管理システム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当行で把握可能な保険契約情報の照会、新規契約実績の確認。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保険申込受付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保険受付システム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顧客意向に応じた保険申込の受付を想定。処理範囲を要確認。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