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17706B"/>
          <w:sz w:val="20"/>
          <w:szCs w:val="20"/>
        </w:rPr>
        <w:t xml:space="preserve">Ipar 4.0 · 1. csapatos projektfeladat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222F"/>
          <w:sz w:val="44"/>
          <w:szCs w:val="44"/>
        </w:rPr>
        <w:t xml:space="preserve">Előadói script</w:t>
      </w:r>
    </w:p>
    <w:p>
      <w:pPr>
        <w:spacing w:after="240"/>
      </w:pPr>
      <w:r>
        <w:rPr>
          <w:rFonts w:ascii="Arial" w:cs="Arial" w:eastAsia="Arial" w:hAnsi="Arial"/>
          <w:color w:val="14222F"/>
          <w:sz w:val="26"/>
          <w:szCs w:val="26"/>
        </w:rPr>
        <w:t xml:space="preserve">Okos épület – szálloda és konferenciaközpont IoT-ökoszisztémája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326"/>
        <w:gridCol w:w="1200"/>
      </w:tblGrid>
      <w:tr>
        <w:trPr>
          <w:tblHeader/>
        </w:trPr>
        <w:tc>
          <w:tcPr>
            <w:tcW w:type="dxa" w:w="3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4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Előadó</w:t>
            </w:r>
          </w:p>
        </w:tc>
        <w:tc>
          <w:tcPr>
            <w:tcW w:type="dxa" w:w="15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4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Diák</w:t>
            </w:r>
          </w:p>
        </w:tc>
        <w:tc>
          <w:tcPr>
            <w:tcW w:type="dxa" w:w="33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4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Témák</w:t>
            </w:r>
          </w:p>
        </w:tc>
        <w:tc>
          <w:tcPr>
            <w:tcW w:type="dxa" w:w="12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4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Kb. idő</w:t>
            </w:r>
          </w:p>
        </w:tc>
      </w:tr>
      <w:tr>
        <w:tc>
          <w:tcPr>
            <w:tcW w:type="dxa" w:w="3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Örkényi Vilmos</w:t>
            </w:r>
          </w:p>
        </w:tc>
        <w:tc>
          <w:tcPr>
            <w:tcW w:type="dxa" w:w="15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1–5. dia</w:t>
            </w:r>
          </w:p>
        </w:tc>
        <w:tc>
          <w:tcPr>
            <w:tcW w:type="dxa" w:w="33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Megrendelő, problémák, cél, szenzorok</w:t>
            </w:r>
          </w:p>
        </w:tc>
        <w:tc>
          <w:tcPr>
            <w:tcW w:type="dxa" w:w="12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2:30 perc</w:t>
            </w:r>
          </w:p>
        </w:tc>
      </w:tr>
      <w:tr>
        <w:tc>
          <w:tcPr>
            <w:tcW w:type="dxa" w:w="3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Németh Balázs Kristóf</w:t>
            </w:r>
          </w:p>
        </w:tc>
        <w:tc>
          <w:tcPr>
            <w:tcW w:type="dxa" w:w="15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6–10. dia</w:t>
            </w:r>
          </w:p>
        </w:tc>
        <w:tc>
          <w:tcPr>
            <w:tcW w:type="dxa" w:w="33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Elhelyezés, adatátvitel, rendszerábra, adatok, automatizmusok</w:t>
            </w:r>
          </w:p>
        </w:tc>
        <w:tc>
          <w:tcPr>
            <w:tcW w:type="dxa" w:w="12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2:30 perc</w:t>
            </w:r>
          </w:p>
        </w:tc>
      </w:tr>
      <w:tr>
        <w:tc>
          <w:tcPr>
            <w:tcW w:type="dxa" w:w="3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Schneweisz Levente</w:t>
            </w:r>
          </w:p>
        </w:tc>
        <w:tc>
          <w:tcPr>
            <w:tcW w:type="dxa" w:w="15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11–15. dia</w:t>
            </w:r>
          </w:p>
        </w:tc>
        <w:tc>
          <w:tcPr>
            <w:tcW w:type="dxa" w:w="33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Felület, platform, kockázatok, bevezetés, zárás</w:t>
            </w:r>
          </w:p>
        </w:tc>
        <w:tc>
          <w:tcPr>
            <w:tcW w:type="dxa" w:w="12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2:00 perc</w:t>
            </w:r>
          </w:p>
        </w:tc>
      </w:tr>
      <w:tr>
        <w:tc>
          <w:tcPr>
            <w:tcW w:type="dxa" w:w="30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5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Összesen</w:t>
            </w:r>
          </w:p>
        </w:tc>
        <w:tc>
          <w:tcPr>
            <w:tcW w:type="dxa" w:w="15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5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15 dia</w:t>
            </w:r>
          </w:p>
        </w:tc>
        <w:tc>
          <w:tcPr>
            <w:tcW w:type="dxa" w:w="33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5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5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~7:00 perc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5E6975"/>
          <w:sz w:val="19"/>
          <w:szCs w:val="19"/>
        </w:rPr>
        <w:t xml:space="preserve">Az időbecslés nyugodt, kb. 125 szó/perces tempóval számol. A diákon látható részleteket nem kell felolvasni – a script a lényeget mondja el.</w:t>
      </w:r>
    </w:p>
    <w:p>
      <w:pPr>
        <w:pStyle w:val="Heading1"/>
        <w:pBdr>
          <w:bottom w:val="single" w:color="17706B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4222F"/>
          <w:sz w:val="32"/>
          <w:szCs w:val="32"/>
        </w:rPr>
        <w:t xml:space="preserve">Örkényi Vilmos</w:t>
      </w:r>
      <w:r>
        <w:rPr>
          <w:rFonts w:ascii="Arial" w:cs="Arial" w:eastAsia="Arial" w:hAnsi="Arial"/>
          <w:color w:val="17706B"/>
          <w:sz w:val="22"/>
          <w:szCs w:val="22"/>
        </w:rPr>
        <w:t xml:space="preserve">   1–5. dia · kb. 2:30 perc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1. dia · Címdia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Jó napot kívánunk! Örkényi Vilmos, Németh Balázs Kristóf és Schneweisz Levente vagyunk. A feladatunk egy nagy szálloda és konferenciaközpont okos épületfelügyeleti IoT-rendszerének megtervezése volt: mit mérünk, hogyan jut el az adat a központig, mit kezdünk vele, és hogyan látja mindezt a személyzet.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2. dia · A megrendelő és a problémák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megrendelő egy nagy városi szálloda és konferenciaközpont, nagyjából kétszáz szobával és hat teremmel – ezek feltételezett méretek. Éjjel-nappal üzemel, de a kihasználtság erősen ingadozik, az üzemeltetés pedig ma kézi.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Négy konkrét problémát azonosítottunk. P1: üres szobát és termet is fűtünk, hűtünk. P2: a teli konferenciateremben elhasználódik a levegő. P3: a szivárgás vagy a gépészeti hiba csak a kár után derül ki. P4: csak a havi számla mutatja, hol fogy az energia. A P-kódokkal végig jelöljük, melyik megoldás melyik problémára felel.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3. dia · A cél és a várható előnyök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célunk egy olyan épület, amely érzékel, dönt és jelez. Ebből három előny következik. Kevesebb energia: csak ott klimatizálunk, ahol valaki van – egy szállodai terepvizsgálatban ez nagyjából negyedével csökkentette a szobák hűtési energiáját. Jobb komfort: a termek szellőzése a valós létszámot követi. Korai hibafelismerés: a szivárgás és a gépészeti hiba percek alatt jelez, sokszor még a kár előtt.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4. dia · Szenzorok I. – vendégterek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Nyolc mérési adatot gyűjtünk kilenc szenzortípussal. A vendégterekben négy szenzor van. A jelenlét-érzékelő mozgásérzékelőt és radart is használ, így az alvó vendéget is érzékeli – kamera nincs. A hő- és páraérzékelő a szobai termosztátpanelben és a termek falán mér. A CO₂-érzékelő a termekben jelzi, mennyire elhasznált a levegő, a nyitásérzékelő pedig azt, ha nyitva van az ablak. Adatforrás a foglalási rendszer is: tudjuk, melyik szoba kiadva, és mikor érkezik a vendég.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5. dia · Szenzorok II. – műszaki terek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műszaki terekben öt szenzor dolgozik. A szivárgásérzékelő a padlón azonnal jelez, az átfolyásmérő pedig a rejtett szivárgást is elárulja: ha éjjel is folyamatosan fogy a víz, baj van. Az energiamérők az elosztókban zónánként mutatják a fogyasztást. A rezgésérzékelő a légkezelők és szivattyúk kopását jelzi a leállás előtt, a hűtőkamra-hőmérő pedig automatikusan vezeti a HACCP-naplót. Gyártót nem választottunk – a szenzor típusa és funkciója a lényeg.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8A5A0B"/>
          <w:sz w:val="22"/>
          <w:szCs w:val="22"/>
        </w:rPr>
        <w:t xml:space="preserve">→ Átadás: „A szenzorok elhelyezéséről és az adat útjáról Balázs beszél.”</w:t>
      </w:r>
    </w:p>
    <w:p>
      <w:pPr>
        <w:pStyle w:val="Heading1"/>
        <w:pBdr>
          <w:bottom w:val="single" w:color="17706B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4222F"/>
          <w:sz w:val="32"/>
          <w:szCs w:val="32"/>
        </w:rPr>
        <w:t xml:space="preserve">Németh Balázs Kristóf</w:t>
      </w:r>
      <w:r>
        <w:rPr>
          <w:rFonts w:ascii="Arial" w:cs="Arial" w:eastAsia="Arial" w:hAnsi="Arial"/>
          <w:color w:val="17706B"/>
          <w:sz w:val="22"/>
          <w:szCs w:val="22"/>
        </w:rPr>
        <w:t xml:space="preserve">   6–10. dia · kb. 2:30 perc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6. dia · Szenzortérkép szintenként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szenzortérkép szintenként mutatja, hová kerülnek az eszközök; a betűk ugyanazok, mint a táblázatokban. Türkiz a vendégkomfort, sárga a műszaki felügyelet. A tetőn a légkezelők rezgését és fogyasztását mérjük, a szobaszinten jelenlétet, klímát, ablakot és a fürdőben szivárgást. A termekben és az étteremben CO₂-t is, a konyhában a hűtőkamrát, a pincében a gépházat, a wellnesst és a mosodát figyeljük. A szobaszint mintája mind az öt vendégszinten ismétlődik.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7. dia · Adatátvitel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Az adatátvitelt a környezethez választottuk. Az elemes szenzorok LoRaWAN rádión küldenek: messzire ér, átjut a vasbeton födémen, az elem évekig bírja, és titkosított. A mérők, a gépek és a beavatkozók vezetékes Modbus vagy BACnet buszon maradnak, mert a vezérlőparancsnak biztosan célba kell érnie. Wi-Fi-t és Zigbee-t tudatosan nem használunk. A gerinc egy külön, tűzfallal védett Ethernet-hálózat, 4G-tartalékkal.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8. dia · Rendszerábra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rendszerábra az adat útját mutatja a szenzortól a szelepig. A szintenkénti gateway-ek fogadják, lefordítják és titkosítják az adatot. A helyi edge szerver futtatja a szabályokat és az automatikákat, így internet nélkül is működik az épület; a felhő tárol és elemez. A vezérlőjel visszafelé a beavatkozókhoz jut: fan-coil, légkezelő, világítás, vízelzáró szelep. Kapcsolódik a foglalási és a karbantartási rendszer, a felületeken pedig minden megjelenik.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9. dia · Mit csinál a rendszer az adatokkal?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Minden adatnak célja van: élőben látszik a dashboardon, eltároljuk trendnek, határértéket figyelünk rá, egy része automatikus reakciót indít, és van, amit továbbadunk. A jelenlétből takarék mód lesz, a housekeeping pedig megkapja a takarítható szobákat. Egy teljes példa: a hűtőkamra 7,2 fokot mér, az edge szerver látja, hogy negyed órája 5 fok felett van, riaszt, és a konyhafőnök mobilján megjelenik az értesítés.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10. dia · Automatizált folyamatok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Három folyamatot dolgoztunk ki, mindegyik ugyanazt a logikát követi: mérés, feltétel, döntés, reakció. Az első a szoba üzemmódja: a foglalás, a jelenlét és az ablak alapján komfort, takarék vagy leállított állapotba kerül, érkezés előtt pedig előfűtünk. A második a konferenciaterem: ezer ppm CO₂ felett több friss levegőt kap, ezernégyszáz felett a műszak is értesül. A harmadik a szivárgás: késleltetés nélkül zár a szelep, és a karbantartó azonnal értesítést kap. Minden automatika kézzel felülbírálható.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8A5A0B"/>
          <w:sz w:val="22"/>
          <w:szCs w:val="22"/>
        </w:rPr>
        <w:t xml:space="preserve">→ Átadás: „A felhasználói felületet Levente mutatja be.”</w:t>
      </w:r>
    </w:p>
    <w:p>
      <w:pPr>
        <w:pStyle w:val="Heading1"/>
        <w:pBdr>
          <w:bottom w:val="single" w:color="17706B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4222F"/>
          <w:sz w:val="32"/>
          <w:szCs w:val="32"/>
        </w:rPr>
        <w:t xml:space="preserve">Schneweisz Levente</w:t>
      </w:r>
      <w:r>
        <w:rPr>
          <w:rFonts w:ascii="Arial" w:cs="Arial" w:eastAsia="Arial" w:hAnsi="Arial"/>
          <w:color w:val="17706B"/>
          <w:sz w:val="22"/>
          <w:szCs w:val="22"/>
        </w:rPr>
        <w:t xml:space="preserve">   11–15. dia · kb. 2:00 perc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11. dia · Felhasználói felület – tablet mockup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felhasználói felületről tabletes mockupot készítettünk, a műszakvezető nézetét. Felül a napi mutatók: beltéri hőmérséklet, mai energiafogyasztás és foglaltság. Alatta az épületszintek állapota szobánként és az aktív riasztások – itt éppen a 312-es szoba szivárgása. Alul az automatikus üzemmód és az ECO mód. Jobb oldalt a szerepkörök: az igazgató összesítést lát, a karbantartó mobilon kapja a riasztást, a vendég csak a saját szobáját állíthatja.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12. dia · Egy platform, négy szerepkör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Ugyanez a platform több eszközön. Az üzemeltetési vezető laptopon látja a teljes áttekintést, az igazgatóság tableten az elemzéseket: megtakarítás, vendégelégedettség, energia megoszlása. A vendég mobilon a saját szobája klímáját állítja, a karbantartó pedig látja, melyik eszköz online és melyik riaszt. Az adat mindenhol ugyanaz, csak a nézet és a jogosultság más.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13. dia · Kockázatok és kiberbiztonság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Kockázatok is vannak. A beruházás drága, a megtérülés az éghajlattól függ – ezért egy szinttel kezdünk. A vasbeton gyengíti a rádiójelet, ezt helyszíni felméréssel kezeljük. A szenzor is hibázhat, ezért figyeljük az életjelét és az elemszintjét; internetkiesésnél a helyi szerver tovább működik.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kiberbiztonság kulcskérdés: minden szenzor egy lehetséges ajtó. Ezért külön, tűzfallal védett hálózatot, titkosítást, szerepkör-alapú és kétfaktoros belépést és naplózást tervezünk. Kamera nincs, a jelenlétadat anonim.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14. dia · Megvalósítás és összegzés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A bevezetés szakaszos. Az első három hónapban egy szobaszinten, egy teremben és a hűtőkamráknál próbáljuk ki, előtte megmérjük a kiinduló fogyasztást. Ha beválik, kiterjesztjük az egész épületre, majd a gépészetre, végül finomhangolunk. Összegezve: nyolc mérési adat, kilenc szenzortípus, három automatizmus és egy közös felület – és minden elem egy konkrét problémára felel.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7706B"/>
          <w:sz w:val="22"/>
          <w:szCs w:val="22"/>
        </w:rPr>
        <w:t xml:space="preserve">15. dia · Köszönjük a figyelmet</w:t>
      </w:r>
    </w:p>
    <w:p>
      <w:pPr>
        <w:keepLines/>
        <w:spacing w:after="100" w:line="320"/>
      </w:pPr>
      <w:r>
        <w:rPr>
          <w:rFonts w:ascii="Arial" w:cs="Arial" w:eastAsia="Arial" w:hAnsi="Arial"/>
          <w:color w:val="14222F"/>
          <w:sz w:val="24"/>
          <w:szCs w:val="24"/>
        </w:rPr>
        <w:t xml:space="preserve">Köszönjük a figyelmet! Szívesen válaszolunk a kérdésekre.</w:t>
      </w:r>
    </w:p>
    <w:p>
      <w:pPr>
        <w:pStyle w:val="Heading1"/>
        <w:pBdr>
          <w:bottom w:val="single" w:color="17706B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4222F"/>
          <w:sz w:val="32"/>
          <w:szCs w:val="32"/>
        </w:rPr>
        <w:t xml:space="preserve">Várható kérdések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726"/>
        <w:gridCol w:w="1400"/>
      </w:tblGrid>
      <w:tr>
        <w:trPr>
          <w:tblHeader/>
        </w:trPr>
        <w:tc>
          <w:tcPr>
            <w:tcW w:type="dxa" w:w="29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4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Kérdés</w:t>
            </w:r>
          </w:p>
        </w:tc>
        <w:tc>
          <w:tcPr>
            <w:tcW w:type="dxa" w:w="47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4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Rövid válasz</w:t>
            </w:r>
          </w:p>
        </w:tc>
        <w:tc>
          <w:tcPr>
            <w:tcW w:type="dxa" w:w="14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E4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Ki válaszol</w:t>
            </w:r>
          </w:p>
        </w:tc>
      </w:tr>
      <w:tr>
        <w:tc>
          <w:tcPr>
            <w:tcW w:type="dxa" w:w="29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Miért nem Wi-Fi?</w:t>
            </w:r>
          </w:p>
        </w:tc>
        <w:tc>
          <w:tcPr>
            <w:tcW w:type="dxa" w:w="47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Elemes szenzornál túl sokat fogyaszt, és a vendéghálózatra nem teszünk épületvezérlést.</w:t>
            </w:r>
          </w:p>
        </w:tc>
        <w:tc>
          <w:tcPr>
            <w:tcW w:type="dxa" w:w="14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Balázs</w:t>
            </w:r>
          </w:p>
        </w:tc>
      </w:tr>
      <w:tr>
        <w:tc>
          <w:tcPr>
            <w:tcW w:type="dxa" w:w="29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Mi történik internetkiesésnél?</w:t>
            </w:r>
          </w:p>
        </w:tc>
        <w:tc>
          <w:tcPr>
            <w:tcW w:type="dxa" w:w="47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A helyi edge szerver tovább futtatja az automatizmusokat, a szelepek kézzel is kezelhetők.</w:t>
            </w:r>
          </w:p>
        </w:tc>
        <w:tc>
          <w:tcPr>
            <w:tcW w:type="dxa" w:w="14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Balázs</w:t>
            </w:r>
          </w:p>
        </w:tc>
      </w:tr>
      <w:tr>
        <w:tc>
          <w:tcPr>
            <w:tcW w:type="dxa" w:w="29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Miért kell radar a jelenlét-érzékelőbe?</w:t>
            </w:r>
          </w:p>
        </w:tc>
        <w:tc>
          <w:tcPr>
            <w:tcW w:type="dxa" w:w="47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A mozgásérzékelő csak mozgást lát; a radar az alvó vendéget is érzékeli, így nem kapcsol le tévesen a klíma.</w:t>
            </w:r>
          </w:p>
        </w:tc>
        <w:tc>
          <w:tcPr>
            <w:tcW w:type="dxa" w:w="14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Vilmos</w:t>
            </w:r>
          </w:p>
        </w:tc>
      </w:tr>
      <w:tr>
        <w:tc>
          <w:tcPr>
            <w:tcW w:type="dxa" w:w="29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Nem sérti a vendég magánszféráját?</w:t>
            </w:r>
          </w:p>
        </w:tc>
        <w:tc>
          <w:tcPr>
            <w:tcW w:type="dxa" w:w="47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Nincs kamera; a jelenlétadat anonim és rövid ideig tárolt.</w:t>
            </w:r>
          </w:p>
        </w:tc>
        <w:tc>
          <w:tcPr>
            <w:tcW w:type="dxa" w:w="14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Levente</w:t>
            </w:r>
          </w:p>
        </w:tc>
      </w:tr>
      <w:tr>
        <w:tc>
          <w:tcPr>
            <w:tcW w:type="dxa" w:w="29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22F"/>
                <w:sz w:val="21"/>
                <w:szCs w:val="21"/>
              </w:rPr>
              <w:t xml:space="preserve">Mikor térül meg?</w:t>
            </w:r>
          </w:p>
        </w:tc>
        <w:tc>
          <w:tcPr>
            <w:tcW w:type="dxa" w:w="4726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Ezt a pilot mérése mutatja meg – ezért indulunk egy szinttel.</w:t>
            </w:r>
          </w:p>
        </w:tc>
        <w:tc>
          <w:tcPr>
            <w:tcW w:type="dxa" w:w="140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22F"/>
                <w:sz w:val="21"/>
                <w:szCs w:val="21"/>
              </w:rPr>
              <w:t xml:space="preserve">Levente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975"/>
        <w:sz w:val="18"/>
        <w:szCs w:val="18"/>
      </w:rPr>
      <w:t xml:space="preserve">Okos épület – előadói script · </w:t>
    </w:r>
    <w:r>
      <w:rPr>
        <w:rFonts w:ascii="Arial" w:cs="Arial" w:eastAsia="Arial" w:hAnsi="Arial"/>
        <w:color w:val="5E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4222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Előadói script – Okos épület</dc:title>
  <dc:creator>Schneweisz Levente</dc:creator>
  <cp:lastModifiedBy>Un-named</cp:lastModifiedBy>
  <cp:revision>1</cp:revision>
  <dcterms:created xsi:type="dcterms:W3CDTF">2026-09-29T12:03:50.251Z</dcterms:created>
  <dcterms:modified xsi:type="dcterms:W3CDTF">2026-09-29T12:03:50.257Z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