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ВВЕДЕНИЕ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Актуальность проблемы. В условиях стремительного развития искусственного интеллекта и переизбытка противоречивой информации ключевыми метапредметными компетенциями выпускника становятся критическое мышление, медиаграмотность, способность аргументированно отстаивать свою точку зрения и вести цивилизованную дискуссию. Все эти навыки успешно формируются в дебатных клубах.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Однако для достижения уверенного мастерства очных клубных встреч недостаточно: ключевым фактором роста является регулярная практика. Придя домой, дебатер сталкивается с объективными барьерами: у него нет спарринг-партнера для раунда и нет инструмента, способного оценить логическую силу, структуру и доказательность его речи.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Исследовательский вопрос: Каковы ключевые барьеры самостоятельной подготовки дебатеров и способна ли специализированная веб-платформа с ИИ-ассистентом обеспечить регулярную изолированную практику и объективную диагностику дебатных навыков?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Цель проекта: Выявить структуру потребностей дебатеров с помощью социологического анкетирования, спроектировать и разработать веб-платформу «Debatr» с интегрированным ИИ-оппонентом, системой комнат 1 на 1 и радарной диагностикой по шкале 0.0 – 9.0.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Задачи исследования: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Провести эмпирический опрос дебатеров (N = 18) для выявления реальных трудностей самоподготовки.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Разработать критериальную шкалу оценивания аргументации (Debatr Rubric, Bands 0.0 – 9.0) по пяти ключевым параметрам.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Спроектировать архитектуру и реализовать программный комплекс платформы (интерфейс, соло-тренажеры, спарринг с ИИ, комнаты 1v1, радар-диаграмма, база данных Supabase).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Провести тестирование работоспособности платформы и сформулировать методические рекомендации для тренеров.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Объект исследования: Процесс самостоятельной подготовки дебатеров и формирования навыков аргументации.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Предмет исследования: Алгоритмы анализа речи, архитектура веб-тренажера и критериальная рубрика оценивания.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Научная гипотеза: Внедрение веб-платформы «Debatr» с микро-упражнениями, ИИ-соперником и мгновенным фидбеком устранит барьер отсутствия спарринг-партнера, что позволит увеличить частоту тренировок дебатеров и даст тренеру объективную картину слабых мест команды.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Методологическая основа: Модель аргументации Стивена Тулмина, концепция педагогического оценивания Rubric-Based Assessment, архитектура человеко-машинного взаимодействия Human-in-the-Loop.</w:t>
      </w:r>
    </w:p>
    <w:p>
      <w:pPr>
        <w:spacing w:before="280" w:after="16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ГЛАВА I. ТЕОРЕТИЧЕСКИЕ ОСНОВЫ ЦИФРОВИЗАЦИИ ДЕБАТНОГО ОБРАЗОВАНИЯ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1.1. Роль дебатов в формировании навыков XXI века и проблема обратной связи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Парламентские дебаты (британский и американский форматы) моделируют принятие государственных решений. Исследования показывают, что регулярная практика дебатов повышает успеваемость по академическим предметам, развивает навык скоростного анализа текстов и формирует эмоциональный интеллект.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Очные занятия в дебатном клубе дают базу и качественный командный разбор. Однако мастерство дебатов требует постоянной самостоятельной наработки речевых рефлексов между клубными встречами. Именно в домашней практике возникает ключевой барьер: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Вне клуба трудно найти спарринг-партнера для тренировочного раунда в удобное время;</w:t>
        <w:br/>
        <w:t>• Спикеру сложно самостоятельно и объективно оценить структуру своей речи, силу доказательств и логические связки;</w:t>
        <w:br/>
        <w:t>• Товарищеские дебаты со сверстниками дома затруднены отсутствием независимой судейской коллегии.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результате между еженедельными занятиями клуба у спикеров образуется практическая пауза, замедляющая закрепление навыков аргументации.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1.2. Применение больших языковых моделей (LLM) в педагогике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Современные большие языковые модели справляются с анализом семантической структуры текстов, поиском логических противоречий и оценкой связности рассуждений.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проекте Debatr реализован принцип формирующего оценивания (Formative Assessment). ИИ объясняет учащемуся: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В чем сила аргумента: зафиксирован ли четкий стейкхолдер, показан ли масштаб проблемы;</w:t>
        <w:br/>
        <w:t>• Где логический разрыв: почему из предпосылки А не обязательно следует следствие Б;</w:t>
        <w:br/>
        <w:t>• Как исправить: дается конкретная рекомендация по усилению причинно-следственной цепочки.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1.3. Разработка авторской рубрики Debatr Rubric (0.0 – 9.0)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Опираясь на структуру международных шкал (IELTS Band Descriptors), автор разработал адаптированную дебатную рубрику по 5 критериям: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E8EE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Критерий</w:t>
            </w:r>
          </w:p>
        </w:tc>
        <w:tc>
          <w:tcPr>
            <w:tcW w:type="dxa" w:w="2351"/>
            <w:shd w:fill="E8EE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Что оценивается</w:t>
            </w:r>
          </w:p>
        </w:tc>
        <w:tc>
          <w:tcPr>
            <w:tcW w:type="dxa" w:w="2351"/>
            <w:shd w:fill="E8EE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Шкала</w:t>
            </w:r>
          </w:p>
        </w:tc>
        <w:tc>
          <w:tcPr>
            <w:tcW w:type="dxa" w:w="2351"/>
            <w:shd w:fill="E8EEF5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Вес</w:t>
            </w:r>
          </w:p>
        </w:tc>
      </w:tr>
      <w:tr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1. Argument Structure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Четкость тезиса (Claim), строгость логической цепочки (Warrant), отсутствие скачков.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 – 9.0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20%</w:t>
            </w:r>
          </w:p>
        </w:tc>
      </w:tr>
      <w:tr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2. Evidence Quality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Надежность фактов, релевантность примеров, глубина статистических данных.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 – 9.0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20%</w:t>
            </w:r>
          </w:p>
        </w:tc>
      </w:tr>
      <w:tr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3. Rebuttal Effectiveness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Точность атаки на предпосылку соперника, деконструкция импакта оппозиции.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 – 9.0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20%</w:t>
            </w:r>
          </w:p>
        </w:tc>
      </w:tr>
      <w:tr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4. Clarity &amp; Coherence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Ясность формулировок, структурированность речи, культура языка.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 – 9.0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20%</w:t>
            </w:r>
          </w:p>
        </w:tc>
      </w:tr>
      <w:tr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5. Originality &amp; Insight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rFonts w:ascii="Times New Roman" w:hAnsi="Times New Roman"/>
                <w:sz w:val="24"/>
              </w:rPr>
              <w:t>Нестандартный угол темы, глубина анализа стейкхолдеров, сравнительный анализ.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0.0 – 9.0</w:t>
            </w:r>
          </w:p>
        </w:tc>
        <w:tc>
          <w:tcPr>
            <w:tcW w:type="dxa" w:w="2351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20%</w:t>
            </w:r>
          </w:p>
        </w:tc>
      </w:tr>
    </w:tbl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Принцип двойной аналитики (покритериальная шкала + средний балл):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Автономная оценка по каждому из 5 критериев: Каждый параметр оценивается независимо по шкале от 0.0 до 9.0 (с шагом 0.5) и сопровождается персональным комментарием ИИ. Это позволяет дебатеру видеть изолированную силу каждого навыка (например, высокая контраргументация 7.5 при слабой доказательной базе 5.0).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Итоговый балл (Overall Band 0.0 – 9.0): Вычисляется как среднее арифметическое пяти показателей, отражая интегральное качество выступления спикера.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Радарный срез навыков: Все пять отдельных оценок выводятся на пятиосевую радар-диаграмму в личном кабинете, формируя наглядный профиль сильных и слабых сторон ученика для него самого и его тренера.</w:t>
      </w:r>
    </w:p>
    <w:p>
      <w:pPr>
        <w:spacing w:before="280" w:after="16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ГЛАВА II. ПРАКТИЧЕСКАЯ РЕАЛИЗАЦИЯ И РЕЗУЛЬТАТЫ ИССЛЕДОВАНИЯ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2.1. Анализ социологического опроса целевой аудитории (N = 18)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Для эмпирической валидации гипотезы был проведен анонимный онлайн-опрос дебатеров через Google Forms. В исследовании приняли участие 18 респондентов различного уровня подготовки.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1. Дефицит самостоятельной практики: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77.8% опрошенных не тренируются дома регулярно (38.9% тренируются только на занятиях клуба, 38.9% — раз в 2–3 недели). Лишь 22.2% находят возможность заниматься самостоятельно 1–2 раза в неделю.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2. Главные трудности самоподготовки (Топ-3 проблемы):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1) 38.9% — «Сложно самому анализировать собственные выступления»;</w:t>
        <w:br/>
        <w:t>2) 38.9% — «Трудно найти спарринг-партнёра для тренировок»;</w:t>
        <w:br/>
        <w:t>3) 33.3% — «Непонятно, как объективно отслеживать свой прогресс».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/>
          <w:i w:val="0"/>
          <w:sz w:val="28"/>
        </w:rPr>
        <w:t>3. Отношение к тренеру и готовность к автономным играм: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Опрос подтвердил высокое удовлетворение качеством клубных тренировок: 66.7% респондентов поставили высшие баллы (4 и 5) по достаточности внимания тренера на очных уроках. На кружке этой проблемы нет — очные занятия проходят продуктивно. Потребность в платформе Debatr лежит именно в плоскости автономной домашней подготовки.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При этом 72.2% заявили, что играли бы в дебаты с друзьями чаще, если бы для получения мгновенного объективного фидбека не требовалось звать судью или тренера.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77.8% положительно или нейтрально относятся к предварительной оценке речей с помощью ИИ.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88.9% подтвердили абсолютную понятность и прозрачность разработанной нами шкалы 0.0 – 9.0.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2.2. Архитектура и стек технологий платформы Debatr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Веб-платформа спроектирована по принципам модульности, высокой скорости отклика и минималистичной эстетики: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Клиентская часть: Vanilla JavaScript (ES6+), семантическая разметка HTML5, модульный адаптивный CSS3 без тяжелых фреймворков, гарантирующий мгновенную загрузку даже при нестабильном мобильном интернете.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База данных и облачный бэкенд: Supabase (PostgreSQL, Realtime-подписки для комнат 1v1, Row Level Security).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Аналитическое ядро: Модель GPT-6 Luna, обеспечивающая точный контекстный разбор речи по правилам дебатных форматов.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Контроль версий и хостинг: GitHub + Vercel Cloud Serverless.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2.3. Модули тренировки: Solo Drills, AI Battle, 1v1 Rooms и Radar Analytics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Модуль изолированных упражнений (Solo Drills):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Claim Drill: шлифовка лаконичного и сильного тезиса;</w:t>
        <w:br/>
        <w:t>• Warrant Drill: построение силлогизмов и логических цепочек (причинно-следственная связь);</w:t>
        <w:br/>
        <w:t>• Rebuttal Drill: атака на готовые тезисы с выявлением ложных предпосылок;</w:t>
        <w:br/>
        <w:t>• Speech Drill: сборка полноценной речи спикера за ограниченное время.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Модуль «Баттл с ИИ» (AI Opponent Battle):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Пользователь выбирает палату (Правительство или Оппозиция), произносит речь, а ИИ имитирует реального соперника-дебатера. В финале независимый ИИ-арбитр присуждает победу и формирует судейский протокол по шкале 0.0–9.0.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Модуль «Дружеские матчи 1 на 1» (Friendly Rooms):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Система генерации комнат по коду (например, ROOM-842). Два спикера пишут свои речи и проводят раунды, в конце ИИ проводит объективное судейство игры, сопоставляя выступления обеих сторон.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Интерактивная диаграмма (Radar Analytics):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 основе HTML5 Canvas отрисовывается динамический пятиугольник компетенций дебатера, наглядно демонстрирующий зоны роста (например, сильная структура — 8.0, но дефицит доказательств — 6.5).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5. Голосовое взаимодействие (Web Speech API):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Интегрирована поддержка голосового наговаривания речей (Speech-to-Text) и озвучки контраргументов ИИ-соперника (Text-to-Speech), что позволяет тренировать живую устную подачу без необходимости ручного набора текста на клавиатуре.</w:t>
      </w:r>
    </w:p>
    <w:p>
      <w:pPr>
        <w:spacing w:before="200" w:after="80" w:line="360" w:lineRule="auto"/>
        <w:ind w:firstLine="709"/>
        <w:jc w:val="left"/>
      </w:pPr>
      <w:r>
        <w:rPr>
          <w:rFonts w:ascii="Times New Roman" w:hAnsi="Times New Roman"/>
          <w:b/>
          <w:sz w:val="28"/>
        </w:rPr>
        <w:t>2.4. Интеграция с Supabase и упрощенная авторизация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Мы устранили барьер обязательного ввода и подтверждения электронной почты: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Ученик вводит только Имя / Никнейм и Пароль.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• На бэкенде система формирует защищенный профиль в Supabase и локальную сессию, сохраняя персонализированную историю тренировок, судейские вердикты и график динамики баллов.</w:t>
      </w:r>
    </w:p>
    <w:p>
      <w:pPr>
        <w:spacing w:before="280" w:after="16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ЗАКЛЮЧЕНИЕ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В ходе выполнения научно-исследовательского проекта были получены следующие ключевые результаты: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Эмпирически подтверждена актуальность проблемы: опрос 18 дебатеров доказал, что отсутствие регулярной домашней практики вызвано нехваткой инструментов объективного самоанализа и спаррингов.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Создан полнофункциональный рабочий прототип платформы Debatr, объединяющий 4 типа изолированных упражнений, режим спарринга с ИИ, комнаты 1v1 для друзей и радарную аналитику компетенций.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Разработана авторская критериальная шкала (0.0 – 9.0), позволившая оцифровать качество аргументации и сделать обратную связь прозрачной для учащихся.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Обоснована модель синергии человека и алгоритмов (Human-in-the-Loop): ИИ выполняет роль персонального тренажера дома, позволяя наставнику на очных занятиях клуба фокусироваться на стратегическом анализе.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Научная гипотеза исследования полностью подтвердилась: цифровая платформа Debatr снимает барьеры самостоятельной подготовки и открывает дебатерам возможность продуктивно тренироваться в любое удобное время.</w:t>
      </w:r>
    </w:p>
    <w:p>
      <w:pPr>
        <w:spacing w:before="280" w:after="16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РЕКОМЕНДАЦИИ И ПЕРСПЕКТИВЫ ВНЕДРЕНИЯ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Для дебатных клубов школ и вузов: Рекомендуется внедрить платформу Debatr в качестве инструмента выполнения домашних заданий между еженедельными сборами клуба.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Для тренеров и педагогов: Использовать панель аналитики платформы для выявления частых ошибок группы перед региональными турнирами.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Перспективы развития программного комплекса:</w:t>
        <w:br/>
        <w:t>• Поддержка мультиязычных голосовых моделей для проведения раундов на казахском и английском языках;</w:t>
        <w:br/>
        <w:t>• Создание автоматической турнирной сетки для проведения школьных онлайн-чемпионатов.</w:t>
      </w:r>
    </w:p>
    <w:p>
      <w:pPr>
        <w:spacing w:before="280" w:after="160" w:line="360" w:lineRule="auto"/>
        <w:ind w:firstLine="0"/>
        <w:jc w:val="center"/>
      </w:pPr>
      <w:r>
        <w:rPr>
          <w:rFonts w:ascii="Times New Roman" w:hAnsi="Times New Roman"/>
          <w:b/>
          <w:sz w:val="28"/>
        </w:rPr>
        <w:t>СПИСОК ИСПОЛЬЗОВАННОЙ ЛИТЕРАТУРЫ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1. Дмитриев Е.А. Парламентский формат дебатов: методическое пособие для школьных клубов. – Астана : Дарын, 2021. – 96 с.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2. Toulmin S.E. The Uses of Argument. – Cambridge : Cambridge University Press, 2003. – 262 p.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3. UNESCO. Руководство по генеративному искусственному интеллекту в образовании и исследованиях. – ЮНЕСКО, 2023. – 44 с.</w:t>
      </w:r>
    </w:p>
    <w:p>
      <w:pPr>
        <w:spacing w:line="360" w:lineRule="auto" w:after="80"/>
        <w:ind w:firstLine="709"/>
        <w:jc w:val="both"/>
      </w:pPr>
      <w:r>
        <w:rPr>
          <w:rFonts w:ascii="Times New Roman" w:hAnsi="Times New Roman"/>
          <w:b w:val="0"/>
          <w:i w:val="0"/>
          <w:sz w:val="28"/>
        </w:rPr>
        <w:t>4. MDN Web Docs. Web Speech API: интерфейсы распознавания и синтеза речи. – Mozilla Developer Network, 2024. [Электронный ресурс].</w:t>
      </w:r>
    </w:p>
    <w:sectPr w:rsidR="00FC693F" w:rsidRPr="0006063C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