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ДНЕВНИК ИССЛЕДОВАТЕЛЯ / ЗЕРТТЕУШІ КҮНДЕЛІГІ</w:t>
        <w:br/>
      </w:r>
      <w:r>
        <w:rPr>
          <w:rFonts w:ascii="Times New Roman" w:hAnsi="Times New Roman"/>
          <w:b/>
          <w:sz w:val="22"/>
        </w:rPr>
        <w:t>по научно-исследовательскому проекту «Debatr»</w:t>
      </w:r>
    </w:p>
    <w:p>
      <w:pPr>
        <w:spacing w:after="120"/>
      </w:pPr>
      <w:r>
        <w:rPr>
          <w:rFonts w:ascii="Times New Roman" w:hAnsi="Times New Roman"/>
          <w:i/>
          <w:sz w:val="20"/>
        </w:rPr>
        <w:t>Автор: Ихлас Мұстафа (10 «А» класс, КГУ «Школа-лицей №13 Дарын», г. Актау)</w:t>
        <w:br/>
        <w:t>Научный руководитель: Ақан Маратович | Секция: Информатика / ИКТ | Период: 01.10.2026 – 03.10.2026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ДЕНЬ 1. Уточнение проблемы и социологический опрос (01.10.2026)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Исследовательский вопрос: </w:t>
      </w:r>
      <w:r>
        <w:rPr>
          <w:rFonts w:ascii="Times New Roman" w:hAnsi="Times New Roman"/>
          <w:sz w:val="22"/>
        </w:rPr>
        <w:t>Что мешает дебатерам регулярно тренироваться дома и решит ли эту проблему веб-тренажер с ИИ?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Фактически сделано: </w:t>
      </w:r>
      <w:r>
        <w:rPr>
          <w:rFonts w:ascii="Times New Roman" w:hAnsi="Times New Roman"/>
          <w:sz w:val="22"/>
        </w:rPr>
        <w:t>1) Обсудил с тренером клуба барьеры подготовки: клубные уроки продуктивны, но дома ученикам не с кем тренироваться и некому оценить речь. 2) Разработал опрос в Google Forms (10 вопросов), собрал анкеты 18 дебатеров школы.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Факты и цифры: </w:t>
      </w:r>
      <w:r>
        <w:rPr>
          <w:rFonts w:ascii="Times New Roman" w:hAnsi="Times New Roman"/>
          <w:sz w:val="22"/>
        </w:rPr>
        <w:t>77.8% спикеров не занимаются дома регулярно. Топ-2 проблемы: «Трудно самому анализировать речь» (38.9%) и «Нет спарринг-партнера» (38.9%). При этом 72.2% хотят играть тренировочные раунды без обязательного присутствия тренера, а 88.9% одобрили 9-балльную шкалу.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Вывод дня: </w:t>
      </w:r>
      <w:r>
        <w:rPr>
          <w:rFonts w:ascii="Times New Roman" w:hAnsi="Times New Roman"/>
          <w:sz w:val="22"/>
        </w:rPr>
        <w:t>Гипотеза подтверждена эмпирически. Необходим сервис для автономных спаррингов и быстрой критериальной оценки аргументации.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ДЕНЬ 2. Критерии оценивания и архитектура платформы (02.10.2026)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Цель дня: </w:t>
      </w:r>
      <w:r>
        <w:rPr>
          <w:rFonts w:ascii="Times New Roman" w:hAnsi="Times New Roman"/>
          <w:sz w:val="22"/>
        </w:rPr>
        <w:t>Разработать дебатную рубрику оценивания и технический фундамент сервиса.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Фактически сделано: </w:t>
      </w:r>
      <w:r>
        <w:rPr>
          <w:rFonts w:ascii="Times New Roman" w:hAnsi="Times New Roman"/>
          <w:sz w:val="22"/>
        </w:rPr>
        <w:t>1) На основе модели аргументации Тулмина выделил 4 микро-тренажера: Claim (тезис), Warrant (логика/связка), Rebuttal (опровержение) и Speech (полная речь). 2) Разработал рубрику Debatr Rubric (0.0 – 9.0) по 5 критериям (по 20%): структура, аргументы, контраргументы, ясность, глубина. 3) Реализовал систему формирующего оценивания (ИИ указывает ошибку и шаг к усилению). 4) Подключил базу данных Supabase с авторизацией без почты и динамический Canvas-радар навыков.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Вывод дня: </w:t>
      </w:r>
      <w:r>
        <w:rPr>
          <w:rFonts w:ascii="Times New Roman" w:hAnsi="Times New Roman"/>
          <w:sz w:val="22"/>
        </w:rPr>
        <w:t>Методологическая шкала и программный каркас согласованы. 9-балльная шкала позволяет точно переводить речь в визуальные оси радара.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ДЕНЬ 3. Разработка спарринг-модулей, пилот и тестирование (03.10.2026)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Цель дня: </w:t>
      </w:r>
      <w:r>
        <w:rPr>
          <w:rFonts w:ascii="Times New Roman" w:hAnsi="Times New Roman"/>
          <w:sz w:val="22"/>
        </w:rPr>
        <w:t>Собрать интерактивные модули и провести пилотное тестирование со спикерами клуба.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Фактически сделано: </w:t>
      </w:r>
      <w:r>
        <w:rPr>
          <w:rFonts w:ascii="Times New Roman" w:hAnsi="Times New Roman"/>
          <w:sz w:val="22"/>
        </w:rPr>
        <w:t>1) Создал режим «AI Opponent Battle» (ИИ оппонирует спикеру и выдает судейский протокол). 2) Сделал «Friendly Match 1v1» по коду комнат с автоматическим арбитражем раунда. 3) Подключил Web Speech API для наговаривания речей голосом. 4) Провел стресс-тест и пилотный запуск. Время отклика ИИ-судьи составило ~3.4 сек.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Вывод дня: </w:t>
      </w:r>
      <w:r>
        <w:rPr>
          <w:rFonts w:ascii="Times New Roman" w:hAnsi="Times New Roman"/>
          <w:sz w:val="22"/>
        </w:rPr>
        <w:t>Платформа полностью работоспособна, снимает барьер отсутствия напарника и дает мгновенную развивающую обратную связь.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ИТОГОВАЯ ЗАПИСЬ ПО ИССЛЕДОВАНИЮ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Что готово: </w:t>
      </w:r>
      <w:r>
        <w:rPr>
          <w:rFonts w:ascii="Times New Roman" w:hAnsi="Times New Roman"/>
          <w:sz w:val="22"/>
        </w:rPr>
        <w:t>Создан работающий прототип Debatr (4 соло-дрилла, баттл с ИИ, комнаты 1v1, радар компетенций), собрана доказательная база опроса 18 дебатеров и разработана рубрика 0.0 – 9.0.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Главный вывод: </w:t>
      </w:r>
      <w:r>
        <w:rPr>
          <w:rFonts w:ascii="Times New Roman" w:hAnsi="Times New Roman"/>
          <w:sz w:val="22"/>
        </w:rPr>
        <w:t>Концепция Human-in-the-Loop доказала жизнеспособность: первичная рутинная отработка базовых навыков выносится домой к ИИ, освобождая очное время тренера для сложной турнирной стратегии.</w:t>
      </w:r>
    </w:p>
    <w:p>
      <w:pPr>
        <w:spacing w:line="276" w:lineRule="auto" w:after="40"/>
        <w:ind w:firstLine="360"/>
        <w:jc w:val="both"/>
      </w:pPr>
      <w:r>
        <w:rPr>
          <w:rFonts w:ascii="Times New Roman" w:hAnsi="Times New Roman"/>
          <w:b/>
          <w:sz w:val="22"/>
        </w:rPr>
        <w:t xml:space="preserve">Перспективы: </w:t>
      </w:r>
      <w:r>
        <w:rPr>
          <w:rFonts w:ascii="Times New Roman" w:hAnsi="Times New Roman"/>
          <w:sz w:val="22"/>
        </w:rPr>
        <w:t>В перспективе запланирована интеграция голосовых моделей для дебатов на казахском и английском языках и модуль онлайн-турниров.</w:t>
      </w:r>
    </w:p>
    <w:p>
      <w:pPr>
        <w:spacing w:before="160" w:after="40"/>
      </w:pPr>
      <w:r>
        <w:t>Подпись автора: ________________________ (Ихлас Мұстафа)         Дата: «03» октября 2026 г.</w:t>
        <w:br/>
        <w:br/>
        <w:t>Отзыв руководителя: «Работа выполнена самостоятельно, подкреплена опросом и действующим веб-сервисом. Рекомендуется к защите.»</w:t>
        <w:br/>
        <w:t>Подпись руководителя: __________________ (Ақан Маратович)         Дата: «03» октября 2026 г.</w:t>
      </w:r>
    </w:p>
    <w:sectPr w:rsidR="00FC693F" w:rsidRPr="0006063C" w:rsidSect="00034616">
      <w:pgSz w:w="12240" w:h="15840"/>
      <w:pgMar w:top="864" w:right="864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 w:before="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