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name: Explode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Category: </w:t>
      </w:r>
      <w:r w:rsidDel="00000000" w:rsidR="00000000" w:rsidRPr="00000000">
        <w:rPr>
          <w:sz w:val="30"/>
          <w:szCs w:val="30"/>
          <w:rtl w:val="0"/>
        </w:rPr>
        <w:t xml:space="preserve">MISC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Points: </w:t>
      </w:r>
      <w:r w:rsidDel="00000000" w:rsidR="00000000" w:rsidRPr="00000000">
        <w:rPr>
          <w:sz w:val="30"/>
          <w:szCs w:val="3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Author Name: Tasnim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Flag: </w:t>
      </w:r>
      <w:r w:rsidDel="00000000" w:rsidR="00000000" w:rsidRPr="00000000">
        <w:rPr>
          <w:rtl w:val="0"/>
        </w:rPr>
        <w:t xml:space="preserve">coderush{When_death_approaches_any_of_them_they_cry_"My_Lord!_Let_me_go_back"_Quran[23:99]}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Sometimes all we can do is ignite the dynamite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pQrTfx97jGF98vNxOBOtk1JMhxW6KA8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