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4E44FACB" w:rsidR="00E719BF" w:rsidRDefault="00E719BF" w:rsidP="004C570E">
      <w:r>
        <w:t>СУ – система управления;</w:t>
      </w:r>
    </w:p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Default="00CD71F6" w:rsidP="00CD71F6">
      <w:pPr>
        <w:pStyle w:val="1"/>
      </w:pPr>
      <w:r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7A71DA73" w14:textId="60FAEDEA" w:rsidR="007F5688" w:rsidRDefault="007F5688" w:rsidP="007F5688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3D66AAA9" w14:textId="77777777" w:rsidR="00CD71F6" w:rsidRDefault="00CD71F6" w:rsidP="00CD71F6">
      <w:pPr>
        <w:pStyle w:val="1"/>
      </w:pP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71C8DD65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>рузоподъёмность в вытянутом состоянии 30Н;</w:t>
      </w:r>
    </w:p>
    <w:p w14:paraId="76C4AEE2" w14:textId="24D972CF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>аксимальная скорость перемещения по степени свободы – 30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>. Основываясь на его габаритах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FC5A95">
      <w:pPr>
        <w:pStyle w:val="a6"/>
        <w:numPr>
          <w:ilvl w:val="0"/>
          <w:numId w:val="3"/>
        </w:numPr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4E112BA9" w:rsidR="00CF1C97" w:rsidRDefault="00CF1C97" w:rsidP="00CF1C97">
      <w:pPr>
        <w:pStyle w:val="1"/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450325C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7780765B" w:rsidR="007720D1" w:rsidRDefault="007720D1" w:rsidP="007720D1">
      <w:pPr>
        <w:pStyle w:val="2"/>
      </w:pPr>
      <w:r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645123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645123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645123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7D784698" w:rsidR="007720D1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 xml:space="preserve">Теперь выделим основные составляющие нагрузки для энергетического расчёта. 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412455FA" w:rsidR="007720D1" w:rsidRPr="005860D2" w:rsidRDefault="007720D1" w:rsidP="007720D1">
      <w:pPr>
        <w:tabs>
          <w:tab w:val="center" w:pos="4253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709599A0" w:rsidR="001C53E3" w:rsidRDefault="001C53E3" w:rsidP="007720D1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.1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578897D8" w14:textId="1E25549D" w:rsidR="00402B60" w:rsidRDefault="00402B60" w:rsidP="00B2069C">
      <w:pPr>
        <w:tabs>
          <w:tab w:val="decimal" w:pos="6521"/>
          <w:tab w:val="right" w:pos="9355"/>
        </w:tabs>
        <w:jc w:val="center"/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наг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 w:rsidRPr="007720D1">
        <w:rPr>
          <w:rFonts w:eastAsiaTheme="minorEastAsia"/>
        </w:rPr>
        <w:t>,</w:t>
      </w:r>
      <w:r w:rsidR="00B2069C" w:rsidRPr="007720D1">
        <w:rPr>
          <w:rFonts w:eastAsiaTheme="minorEastAsia"/>
        </w:rPr>
        <w:t xml:space="preserve"> </w:t>
      </w:r>
      <w:r w:rsidRPr="007720D1">
        <w:rPr>
          <w:rFonts w:eastAsiaTheme="minorEastAsia"/>
        </w:rPr>
        <w:tab/>
        <w:t>(</w:t>
      </w:r>
      <w:r w:rsidR="007720D1">
        <w:rPr>
          <w:rFonts w:eastAsiaTheme="minorEastAsia"/>
        </w:rPr>
        <w:t>3</w:t>
      </w:r>
      <w:r w:rsidRPr="007720D1">
        <w:rPr>
          <w:rFonts w:eastAsiaTheme="minorEastAsia"/>
        </w:rPr>
        <w:t>)</w:t>
      </w:r>
    </w:p>
    <w:p w14:paraId="192BBD51" w14:textId="2E4202FF" w:rsidR="00515174" w:rsidRPr="00515174" w:rsidRDefault="00515174" w:rsidP="00515174">
      <w:pPr>
        <w:tabs>
          <w:tab w:val="decimal" w:pos="7088"/>
          <w:tab w:val="right" w:pos="9355"/>
        </w:tabs>
        <w:jc w:val="left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00864007" w:rsidR="00402B60" w:rsidRDefault="00645123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 w:rsidR="00CB2D26"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>= 3</w:t>
      </w:r>
      <w:r w:rsidR="00CB2D26">
        <w:rPr>
          <w:rFonts w:eastAsiaTheme="minorEastAsia"/>
        </w:rPr>
        <w:t>0</w:t>
      </w:r>
      <w:r w:rsidR="0054332C" w:rsidRPr="0054332C">
        <w:rPr>
          <w:rFonts w:eastAsiaTheme="minorEastAsia"/>
        </w:rPr>
        <w:t xml:space="preserve"> </w:t>
      </w:r>
      <w:r w:rsidR="00CB2D26"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1C852EB7" w:rsidR="00402B60" w:rsidRDefault="00645123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 w:rsidR="00CB2D26">
        <w:rPr>
          <w:rFonts w:eastAsiaTheme="minorEastAsia"/>
        </w:rPr>
        <w:t>силла тяжести</w:t>
      </w:r>
      <w:r w:rsidR="00F54587">
        <w:rPr>
          <w:rFonts w:eastAsiaTheme="minorEastAsia"/>
        </w:rPr>
        <w:t>,</w:t>
      </w:r>
      <w:r w:rsidR="00CB2D26"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 w:rsidR="00CB2D26"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645123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 w:rsidR="00CB2D26">
        <w:rPr>
          <w:rFonts w:eastAsiaTheme="minorEastAsia"/>
        </w:rPr>
        <w:t xml:space="preserve"> – сила Архимеда, действующая на вращающуюся часть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Нм.</w:t>
      </w:r>
    </w:p>
    <w:p w14:paraId="4E099E5A" w14:textId="3A601560" w:rsidR="00DE2486" w:rsidRDefault="00DE2486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.2 Определение коэффициента гидродинамического сопротивления</w:t>
      </w:r>
    </w:p>
    <w:p w14:paraId="05F5C3D4" w14:textId="6499BAA6" w:rsidR="00174EFD" w:rsidRDefault="008B46B5" w:rsidP="00174EFD">
      <w:r>
        <w:t xml:space="preserve">Определять численное значение данного коэффициента будем с помощью пакета </w:t>
      </w:r>
      <w:r>
        <w:rPr>
          <w:lang w:val="en-US"/>
        </w:rPr>
        <w:t>SolidWorks</w:t>
      </w:r>
      <w:r w:rsidRPr="008B46B5">
        <w:t xml:space="preserve"> </w:t>
      </w:r>
      <w:r>
        <w:rPr>
          <w:lang w:val="en-US"/>
        </w:rPr>
        <w:t>Flow</w:t>
      </w:r>
      <w:r w:rsidRPr="008B46B5">
        <w:t xml:space="preserve"> </w:t>
      </w:r>
      <w:r>
        <w:rPr>
          <w:lang w:val="en-US"/>
        </w:rPr>
        <w:t>Simulation</w:t>
      </w:r>
      <w:r w:rsidRPr="008B46B5">
        <w:t xml:space="preserve">. </w:t>
      </w:r>
      <w:r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789A5CC6" w14:textId="54E61C67" w:rsidR="00A23296" w:rsidRDefault="00A23296" w:rsidP="00174EFD"/>
    <w:p w14:paraId="1ADC7AA8" w14:textId="175A2D57" w:rsidR="00A23296" w:rsidRDefault="00A23296" w:rsidP="00174EFD"/>
    <w:p w14:paraId="798A1FD2" w14:textId="77777777" w:rsidR="00A23296" w:rsidRPr="00174EFD" w:rsidRDefault="00A23296" w:rsidP="00174EFD">
      <w:pPr>
        <w:rPr>
          <w:rFonts w:eastAsiaTheme="minorEastAsia"/>
        </w:rPr>
      </w:pPr>
    </w:p>
    <w:p w14:paraId="432349B7" w14:textId="6DB2149B" w:rsidR="008F3DBB" w:rsidRDefault="00A23296" w:rsidP="00174EFD">
      <w:pPr>
        <w:spacing w:line="259" w:lineRule="auto"/>
        <w:ind w:firstLine="0"/>
        <w:jc w:val="center"/>
        <w:rPr>
          <w:lang w:val="en-US"/>
        </w:rPr>
      </w:pPr>
      <w:r w:rsidRPr="008F3DBB">
        <w:rPr>
          <w:noProof/>
        </w:rPr>
        <w:drawing>
          <wp:anchor distT="0" distB="107950" distL="114300" distR="114300" simplePos="0" relativeHeight="251659264" behindDoc="1" locked="0" layoutInCell="1" allowOverlap="1" wp14:anchorId="45021ADD" wp14:editId="36690D37">
            <wp:simplePos x="0" y="0"/>
            <wp:positionH relativeFrom="column">
              <wp:posOffset>580390</wp:posOffset>
            </wp:positionH>
            <wp:positionV relativeFrom="page">
              <wp:posOffset>676275</wp:posOffset>
            </wp:positionV>
            <wp:extent cx="4496400" cy="1551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BB">
        <w:t>Рисунок</w:t>
      </w:r>
      <w:r w:rsidR="008F3DBB" w:rsidRPr="008F3DBB">
        <w:rPr>
          <w:lang w:val="en-US"/>
        </w:rPr>
        <w:t xml:space="preserve"> 2 – </w:t>
      </w:r>
      <w:r w:rsidR="00400894">
        <w:t>Б</w:t>
      </w:r>
      <w:r w:rsidR="008F3DBB">
        <w:t>русок</w:t>
      </w:r>
      <w:r w:rsidR="008F3DBB" w:rsidRPr="008F3DBB">
        <w:rPr>
          <w:lang w:val="en-US"/>
        </w:rPr>
        <w:t xml:space="preserve"> </w:t>
      </w:r>
      <w:r w:rsidR="008F3DBB">
        <w:t>в</w:t>
      </w:r>
      <w:r w:rsidR="008F3DBB" w:rsidRPr="008F3DBB">
        <w:rPr>
          <w:lang w:val="en-US"/>
        </w:rPr>
        <w:t xml:space="preserve"> </w:t>
      </w:r>
      <w:r w:rsidR="008F3DBB">
        <w:t>пакете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SolidWorks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Flow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Simulation</w:t>
      </w:r>
      <w:r w:rsidR="00192079">
        <w:rPr>
          <w:lang w:val="en-US"/>
        </w:rPr>
        <w:tab/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>0.255 Нм.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r w:rsidR="0059321C" w:rsidRPr="0059321C">
        <w:rPr>
          <w:rFonts w:eastAsiaTheme="minorEastAsia"/>
          <w:i/>
          <w:iCs/>
          <w:lang w:val="en-US"/>
        </w:rPr>
        <w:t>dr</w:t>
      </w:r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645123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и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77777777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>Построим более сложную модель вращающихся частей манипулятора и исследуем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986FEA" wp14:editId="060A32D6">
            <wp:extent cx="5219700" cy="3049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127B4EB7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</w:p>
    <w:p w14:paraId="6AA1B05D" w14:textId="2B8A288F" w:rsidR="00A70552" w:rsidRPr="00A70552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4BB40C8" wp14:editId="3EE9D1F0">
            <wp:extent cx="5219700" cy="207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2E00E46E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09B32553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Результаты данных исследований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E438A33" w:rsidR="009148D7" w:rsidRPr="00084B1B" w:rsidRDefault="005F3E38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3097C8D1" w:rsidR="00A33B04" w:rsidRDefault="00A109C2" w:rsidP="00A109C2">
      <w:pPr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9244" wp14:editId="3F4E0EBA">
            <wp:simplePos x="0" y="0"/>
            <wp:positionH relativeFrom="column">
              <wp:posOffset>-213360</wp:posOffset>
            </wp:positionH>
            <wp:positionV relativeFrom="paragraph">
              <wp:posOffset>571500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B04"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 w:rsidR="00A33B04"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 w:rsidR="00A33B04"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2078CE3E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>. Возьмём среднее арифметическое значение по результатам 7 исследований.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22A532B7" w14:textId="716B2C1F" w:rsidR="008B5928" w:rsidRPr="00407784" w:rsidRDefault="008B5928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6EF66E9A" w14:textId="080D962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исследований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645123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645123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645123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1B73E054" w:rsidR="007720D1" w:rsidRDefault="00623160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645123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69B3D009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0.16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3129619A" w:rsidR="007720D1" w:rsidRPr="00A23296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+ 0.16 = 0.43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E6354A3" w14:textId="476952C1" w:rsidR="00197CB9" w:rsidRDefault="00197CB9" w:rsidP="00197CB9">
      <w:pPr>
        <w:pStyle w:val="2"/>
        <w:rPr>
          <w:rFonts w:eastAsiaTheme="minorEastAsia"/>
        </w:rPr>
      </w:pPr>
      <w:r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64512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64512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28F33B82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=0.86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744B056B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005C7C9F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r>
        <w:rPr>
          <w:rFonts w:eastAsiaTheme="minorEastAsia"/>
          <w:lang w:val="en-US"/>
        </w:rPr>
        <w:t>Matlab</w:t>
      </w:r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2914B5" w:rsidRPr="002914B5">
        <w:rPr>
          <w:rFonts w:eastAsiaTheme="minorEastAsia"/>
          <w:noProof/>
        </w:rPr>
        <w:drawing>
          <wp:inline distT="0" distB="0" distL="0" distR="0" wp14:anchorId="6A9D9A1F" wp14:editId="4170F4B6">
            <wp:extent cx="5940425" cy="4182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540A98F9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r w:rsidR="00013A97" w:rsidRPr="00013A97">
        <w:t xml:space="preserve"> = 12.3 </w:t>
      </w:r>
      <w:r w:rsidR="00013A97">
        <w:t xml:space="preserve">Нм.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41F923CB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0DDEFEC3" w14:textId="3EE0346A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A479B7A" w14:textId="77777777" w:rsidR="00AC3F58" w:rsidRPr="002914B5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6DACB76" w14:textId="4D996AAB" w:rsidR="00CF1C97" w:rsidRDefault="00CF1C97" w:rsidP="00CF1C97">
      <w:pPr>
        <w:pStyle w:val="1"/>
      </w:pPr>
      <w:r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645123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03CE181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 w:rsidR="00BE72A0">
        <w:tab/>
      </w:r>
      <w:r w:rsidR="00DE67AF" w:rsidRPr="00DE67AF">
        <w:t xml:space="preserve"> </w:t>
      </w:r>
      <w:r w:rsidR="00DE67AF">
        <w:t>мощностью 40 Вт</w:t>
      </w:r>
      <w:r>
        <w:t xml:space="preserve">, а в качестве редуктора к двигателю был выбран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GPX</w:t>
      </w:r>
      <w:r w:rsidRPr="00CA1A21">
        <w:t>3</w:t>
      </w:r>
      <w:r w:rsidRPr="005041D4">
        <w:t>2</w:t>
      </w:r>
      <w:r w:rsidR="00DE67AF">
        <w:t xml:space="preserve"> с передаточным числом </w:t>
      </w:r>
      <w:r w:rsidR="00DE67AF" w:rsidRPr="00DE67AF">
        <w:rPr>
          <w:i/>
          <w:iCs/>
          <w:lang w:val="en-US"/>
        </w:rPr>
        <w:t>i</w:t>
      </w:r>
      <w:r w:rsidR="00DE67AF" w:rsidRPr="00DE67AF">
        <w:t xml:space="preserve"> = </w:t>
      </w:r>
      <w:r w:rsidR="00DE67AF">
        <w:t>326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724AE489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A39482" w:rsidR="00DE67AF" w:rsidRDefault="003D0B84" w:rsidP="004B34EF">
            <w:pPr>
              <w:ind w:firstLine="0"/>
              <w:jc w:val="left"/>
            </w:pPr>
            <w:r>
              <w:t>10700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68679162" w:rsidR="00DE67AF" w:rsidRDefault="003D0B84" w:rsidP="004B34EF">
            <w:pPr>
              <w:ind w:firstLine="0"/>
              <w:jc w:val="left"/>
            </w:pPr>
            <w:r>
              <w:t>65.7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6EFA0081" w14:textId="428087A4" w:rsidR="00DE67AF" w:rsidRDefault="003D0B84" w:rsidP="004B34EF">
            <w:pPr>
              <w:ind w:firstLine="0"/>
              <w:jc w:val="left"/>
            </w:pPr>
            <w:r>
              <w:t>695</w:t>
            </w:r>
          </w:p>
        </w:tc>
      </w:tr>
      <w:tr w:rsidR="00DE67AF" w14:paraId="27866171" w14:textId="77777777" w:rsidTr="004B34EF">
        <w:tc>
          <w:tcPr>
            <w:tcW w:w="5026" w:type="dxa"/>
            <w:vAlign w:val="center"/>
          </w:tcPr>
          <w:p w14:paraId="7324280C" w14:textId="07C84DB0" w:rsidR="00DE67AF" w:rsidRPr="003D0B84" w:rsidRDefault="003D0B84" w:rsidP="004B34EF">
            <w:pPr>
              <w:ind w:firstLine="0"/>
              <w:jc w:val="left"/>
            </w:pPr>
            <w:r>
              <w:t>Пусковой ток</w:t>
            </w:r>
          </w:p>
        </w:tc>
        <w:tc>
          <w:tcPr>
            <w:tcW w:w="2999" w:type="dxa"/>
            <w:vAlign w:val="center"/>
          </w:tcPr>
          <w:p w14:paraId="4D213ADC" w14:textId="5FF87D09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0EDBF659" w14:textId="2C87DD7D" w:rsidR="00DE67AF" w:rsidRDefault="003D0B84" w:rsidP="004B34EF">
            <w:pPr>
              <w:ind w:firstLine="0"/>
              <w:jc w:val="left"/>
            </w:pPr>
            <w:r>
              <w:t>32.4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482D5968" w14:textId="61F64621" w:rsidR="00DE67AF" w:rsidRDefault="003D0B84" w:rsidP="004B34EF">
            <w:pPr>
              <w:ind w:firstLine="0"/>
              <w:jc w:val="left"/>
            </w:pPr>
            <w:r>
              <w:t>57.8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1C442D68" w:rsidR="00DE67AF" w:rsidRDefault="003D0B84" w:rsidP="004B34EF">
            <w:pPr>
              <w:ind w:firstLine="0"/>
              <w:jc w:val="left"/>
            </w:pPr>
            <w:r>
              <w:t>9690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55F4603" w:rsidR="00DE67AF" w:rsidRDefault="003D0B84" w:rsidP="004B34EF">
            <w:pPr>
              <w:ind w:firstLine="0"/>
              <w:jc w:val="left"/>
            </w:pPr>
            <w:r>
              <w:t>2.76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lastRenderedPageBreak/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72195F00" w:rsidR="00DE67AF" w:rsidRDefault="003D0B84" w:rsidP="004B34EF">
            <w:pPr>
              <w:ind w:firstLine="0"/>
              <w:jc w:val="left"/>
            </w:pPr>
            <w:r>
              <w:t>91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763298EC" w:rsidR="004B34EF" w:rsidRDefault="004B34EF" w:rsidP="004B34EF">
            <w:pPr>
              <w:ind w:firstLine="0"/>
              <w:jc w:val="left"/>
            </w:pPr>
            <w:r>
              <w:t>21.4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r>
              <w:t>мс</w:t>
            </w:r>
          </w:p>
        </w:tc>
        <w:tc>
          <w:tcPr>
            <w:tcW w:w="1320" w:type="dxa"/>
            <w:vAlign w:val="center"/>
          </w:tcPr>
          <w:p w14:paraId="043D5C01" w14:textId="3605BBE6" w:rsidR="00DE67AF" w:rsidRDefault="004B34EF" w:rsidP="004B34EF">
            <w:pPr>
              <w:ind w:firstLine="0"/>
              <w:jc w:val="left"/>
            </w:pPr>
            <w:r>
              <w:t>3.45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5894A1BD" w:rsidR="000906D1" w:rsidRPr="000906D1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>
        <w:rPr>
          <w:lang w:val="en-US"/>
        </w:rPr>
        <w:t>Maxon</w:t>
      </w:r>
      <w:r w:rsidRPr="000906D1">
        <w:t xml:space="preserve"> </w:t>
      </w:r>
      <w:r>
        <w:rPr>
          <w:lang w:val="en-US"/>
        </w:rPr>
        <w:t>GPX</w:t>
      </w:r>
      <w:r w:rsidRPr="000906D1">
        <w:t>32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258219DD" w14:textId="00FBFF32" w:rsidR="000906D1" w:rsidRDefault="000906D1" w:rsidP="000906D1">
            <w:pPr>
              <w:ind w:firstLine="0"/>
              <w:jc w:val="left"/>
            </w:pPr>
            <w:r>
              <w:t>12.6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0DCB0DFE" w14:textId="08B2B542" w:rsidR="000906D1" w:rsidRDefault="000906D1" w:rsidP="000906D1">
            <w:pPr>
              <w:ind w:firstLine="0"/>
              <w:jc w:val="left"/>
            </w:pPr>
            <w:r>
              <w:t>15</w:t>
            </w:r>
          </w:p>
        </w:tc>
      </w:tr>
      <w:tr w:rsidR="000906D1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0906D1" w:rsidRDefault="000906D1" w:rsidP="000906D1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0906D1" w:rsidRDefault="000906D1" w:rsidP="000906D1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6DB0638" w:rsidR="000906D1" w:rsidRDefault="000906D1" w:rsidP="000906D1">
            <w:pPr>
              <w:ind w:firstLine="0"/>
              <w:jc w:val="left"/>
            </w:pPr>
            <w:r>
              <w:t>326</w:t>
            </w:r>
          </w:p>
        </w:tc>
      </w:tr>
      <w:tr w:rsidR="000906D1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0906D1" w:rsidRDefault="000906D1" w:rsidP="000906D1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0906D1" w:rsidRDefault="000906D1" w:rsidP="000906D1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31C0D39" w:rsidR="000906D1" w:rsidRDefault="000906D1" w:rsidP="000906D1">
            <w:pPr>
              <w:ind w:firstLine="0"/>
              <w:jc w:val="left"/>
            </w:pPr>
            <w:r>
              <w:t>87</w:t>
            </w:r>
          </w:p>
        </w:tc>
      </w:tr>
      <w:tr w:rsidR="00DC72E3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DC72E3" w:rsidRDefault="00DC72E3" w:rsidP="000906D1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DC72E3" w:rsidRPr="00DC72E3" w:rsidRDefault="00DC72E3" w:rsidP="000906D1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03A37DD0" w:rsidR="00DC72E3" w:rsidRDefault="00DC72E3" w:rsidP="000906D1">
            <w:pPr>
              <w:ind w:firstLine="0"/>
              <w:jc w:val="left"/>
            </w:pPr>
            <w:r>
              <w:t>0.6</w:t>
            </w:r>
          </w:p>
        </w:tc>
      </w:tr>
    </w:tbl>
    <w:p w14:paraId="24CF3339" w14:textId="6E09C8E2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645123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645123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72B280CD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хх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ред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2B32958A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0.87;</w:t>
      </w:r>
    </w:p>
    <w:p w14:paraId="126737EE" w14:textId="528A434D" w:rsidR="00300B10" w:rsidRDefault="0079126A" w:rsidP="00446B96">
      <w:pPr>
        <w:ind w:firstLine="0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lastRenderedPageBreak/>
        <w:t>i</w:t>
      </w:r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</w:rPr>
        <w:t xml:space="preserve"> = 326</w:t>
      </w:r>
      <w:r w:rsidR="00300B10">
        <w:rPr>
          <w:rFonts w:eastAsiaTheme="minorEastAsia"/>
        </w:rPr>
        <w:t>;</w:t>
      </w:r>
    </w:p>
    <w:p w14:paraId="1D44CD65" w14:textId="571FDBD1" w:rsidR="00300B10" w:rsidRDefault="00300B10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>
        <w:rPr>
          <w:rFonts w:eastAsiaTheme="minorEastAsia"/>
        </w:rPr>
        <w:t xml:space="preserve"> – момент на выходном валу редуктора;</w:t>
      </w:r>
    </w:p>
    <w:p w14:paraId="7C40CEEB" w14:textId="4DC903F3" w:rsidR="00300B10" w:rsidRDefault="00300B10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>
        <w:rPr>
          <w:rFonts w:eastAsiaTheme="minorEastAsia"/>
        </w:rPr>
        <w:t xml:space="preserve"> – скорость выходного вала редуктора.</w:t>
      </w:r>
    </w:p>
    <w:p w14:paraId="5BD1C865" w14:textId="2BE1D9A4" w:rsidR="00F704FC" w:rsidRDefault="0079126A" w:rsidP="00446B96">
      <w:pPr>
        <w:ind w:firstLine="0"/>
        <w:rPr>
          <w:rFonts w:eastAsiaTheme="minorEastAsia"/>
        </w:rPr>
      </w:pPr>
      <w:r w:rsidRPr="0079126A">
        <w:rPr>
          <w:rFonts w:eastAsiaTheme="minorEastAsia"/>
        </w:rPr>
        <w:t xml:space="preserve">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 w:rsidRPr="00300B10">
        <w:rPr>
          <w:rFonts w:eastAsiaTheme="minorEastAsia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4307767F" w:rsidR="0079126A" w:rsidRDefault="00F704FC" w:rsidP="00F704FC">
      <w:pPr>
        <w:ind w:left="-284" w:firstLine="0"/>
        <w:jc w:val="center"/>
        <w:rPr>
          <w:rFonts w:eastAsiaTheme="minorEastAsia"/>
        </w:rPr>
      </w:pPr>
      <w:r w:rsidRPr="00F704FC">
        <w:rPr>
          <w:rFonts w:eastAsiaTheme="minorEastAsia"/>
          <w:noProof/>
        </w:rPr>
        <w:drawing>
          <wp:inline distT="0" distB="0" distL="0" distR="0" wp14:anchorId="1FBA5097" wp14:editId="0952564A">
            <wp:extent cx="6127866" cy="4857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127" cy="4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59689732" w:rsidR="00407784" w:rsidRDefault="007B3AC6" w:rsidP="00407784">
      <w:r>
        <w:t xml:space="preserve">Теперь рассмотрим </w:t>
      </w:r>
      <w:r w:rsidR="00645123">
        <w:t xml:space="preserve">тепловой </w:t>
      </w:r>
      <w:r>
        <w:t xml:space="preserve">режим, в котором работает двигатель. Рассмотрим точку максимальной мощности на нагрузочной характеристике и </w:t>
      </w:r>
      <w:r>
        <w:lastRenderedPageBreak/>
        <w:t xml:space="preserve">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37C5F495" w:rsidR="00407784" w:rsidRDefault="00645123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30.8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326 = 10300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453906C8" w:rsidR="007B3AC6" w:rsidRPr="00F704FC" w:rsidRDefault="00645123" w:rsidP="00B348DC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326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43мНм</m:t>
          </m:r>
        </m:oMath>
      </m:oMathPara>
    </w:p>
    <w:p w14:paraId="0D08E108" w14:textId="05015BFA" w:rsidR="000A4699" w:rsidRDefault="00B46CA7" w:rsidP="00446B96">
      <w:pPr>
        <w:ind w:firstLine="0"/>
      </w:pPr>
      <w:r>
        <w:rPr>
          <w:iCs/>
        </w:rPr>
        <w:t xml:space="preserve">На рисунке 7 представлены 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щётками. Красным цветом отмечен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 xml:space="preserve">розовым </w:t>
      </w:r>
      <w:r>
        <w:rPr>
          <w:lang w:val="en-US"/>
        </w:rPr>
        <w:t>S</w:t>
      </w:r>
      <w:r w:rsidRPr="00B46CA7">
        <w:rPr>
          <w:vertAlign w:val="subscript"/>
        </w:rPr>
        <w:t>2</w:t>
      </w:r>
      <w:r w:rsidRPr="00B46CA7">
        <w:t xml:space="preserve">, </w:t>
      </w:r>
      <w:r>
        <w:t xml:space="preserve">а белым </w:t>
      </w:r>
      <w:r>
        <w:rPr>
          <w:lang w:val="en-US"/>
        </w:rPr>
        <w:t>S</w:t>
      </w:r>
      <w:r w:rsidRPr="00B46CA7">
        <w:rPr>
          <w:vertAlign w:val="subscript"/>
        </w:rPr>
        <w:t>3</w:t>
      </w:r>
      <w:r w:rsidRPr="00B46CA7">
        <w:t xml:space="preserve">. </w:t>
      </w:r>
      <w:r>
        <w:t xml:space="preserve">Как видно, точка с координатами </w:t>
      </w:r>
      <w:r w:rsidRPr="00B46CA7">
        <w:t xml:space="preserve">[43, 10300] </w:t>
      </w:r>
      <w:r>
        <w:t xml:space="preserve">попадает в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>что значит, что двигатель выбранный двигатель выбран верно и может работать продолжительное время в составе привода. По этой же причине не будем проводить проверочный тепловой расчёт двигателя – при таком режиме работы двигатель не перегреется, при соблюдении условий его эксплуатации.</w:t>
      </w:r>
    </w:p>
    <w:p w14:paraId="6C2B475B" w14:textId="699D8F14" w:rsidR="00DE67AF" w:rsidRDefault="00305434" w:rsidP="00305434">
      <w:pPr>
        <w:ind w:firstLine="0"/>
      </w:pPr>
      <w:r w:rsidRPr="00305434">
        <w:rPr>
          <w:noProof/>
        </w:rPr>
        <w:drawing>
          <wp:inline distT="0" distB="0" distL="0" distR="0" wp14:anchorId="6469CF3E" wp14:editId="4A407003">
            <wp:extent cx="5468113" cy="3410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CBD" w14:textId="6AEFDDEA" w:rsidR="00305434" w:rsidRPr="00AC3F58" w:rsidRDefault="00305434" w:rsidP="00305434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sectPr w:rsidR="00305434" w:rsidRPr="00A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F45748" w:rsidRDefault="00F45748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F45748" w:rsidRDefault="00F45748">
      <w:pPr>
        <w:pStyle w:val="af"/>
      </w:pPr>
    </w:p>
    <w:p w14:paraId="5AE49E47" w14:textId="1E8AE844" w:rsidR="00F45748" w:rsidRDefault="00F45748">
      <w:pPr>
        <w:pStyle w:val="af"/>
      </w:pPr>
    </w:p>
  </w:comment>
  <w:comment w:id="3" w:author="Otto Schefer" w:date="2021-05-08T18:30:00Z" w:initials="OS">
    <w:p w14:paraId="25009E39" w14:textId="77777777" w:rsidR="00895FE9" w:rsidRDefault="00895FE9">
      <w:pPr>
        <w:pStyle w:val="af"/>
      </w:pPr>
      <w:r>
        <w:rPr>
          <w:rStyle w:val="ae"/>
        </w:rPr>
        <w:annotationRef/>
      </w:r>
      <w:r>
        <w:t>Расписать по-лучше и более подорбно</w:t>
      </w:r>
    </w:p>
    <w:p w14:paraId="44B09EAB" w14:textId="6DBDCA23" w:rsidR="00895FE9" w:rsidRDefault="00895FE9">
      <w:pPr>
        <w:pStyle w:val="af"/>
      </w:pPr>
    </w:p>
  </w:comment>
  <w:comment w:id="4" w:author="Otto Schefer" w:date="2021-05-08T18:31:00Z" w:initials="OS">
    <w:p w14:paraId="0C93F0E2" w14:textId="77777777" w:rsidR="00895FE9" w:rsidRDefault="00895FE9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895FE9" w:rsidRDefault="00895FE9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0"/>
  <w15:commentEx w15:paraId="44B09EAB" w15:done="0"/>
  <w15:commentEx w15:paraId="7E916030" w15:paraIdParent="44B09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E719BF" w:rsidRDefault="00E719BF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E719BF" w:rsidRDefault="00E719BF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EndPr/>
    <w:sdtContent>
      <w:p w14:paraId="01A00A27" w14:textId="171A92C5" w:rsidR="00E719BF" w:rsidRDefault="00E719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E719BF" w:rsidRDefault="00E719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E719BF" w:rsidRDefault="00E719BF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E719BF" w:rsidRDefault="00E719BF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5B4F67"/>
    <w:multiLevelType w:val="hybridMultilevel"/>
    <w:tmpl w:val="5A9EE09A"/>
    <w:lvl w:ilvl="0" w:tplc="0DE6A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6670C"/>
    <w:rsid w:val="00084B1B"/>
    <w:rsid w:val="000906D1"/>
    <w:rsid w:val="000A31C2"/>
    <w:rsid w:val="000A4699"/>
    <w:rsid w:val="000B663D"/>
    <w:rsid w:val="000C2B13"/>
    <w:rsid w:val="000C401B"/>
    <w:rsid w:val="000D156E"/>
    <w:rsid w:val="000F0447"/>
    <w:rsid w:val="00111009"/>
    <w:rsid w:val="0013008B"/>
    <w:rsid w:val="001441E3"/>
    <w:rsid w:val="00174EFD"/>
    <w:rsid w:val="00191DEE"/>
    <w:rsid w:val="00192079"/>
    <w:rsid w:val="00197CB9"/>
    <w:rsid w:val="001C4F7D"/>
    <w:rsid w:val="001C53E3"/>
    <w:rsid w:val="00256798"/>
    <w:rsid w:val="0026262F"/>
    <w:rsid w:val="002914B5"/>
    <w:rsid w:val="00300B10"/>
    <w:rsid w:val="00305434"/>
    <w:rsid w:val="00305B5C"/>
    <w:rsid w:val="003A47FF"/>
    <w:rsid w:val="003D0B84"/>
    <w:rsid w:val="003F05EA"/>
    <w:rsid w:val="00400894"/>
    <w:rsid w:val="00402B60"/>
    <w:rsid w:val="00407784"/>
    <w:rsid w:val="00446B96"/>
    <w:rsid w:val="00454D55"/>
    <w:rsid w:val="00474403"/>
    <w:rsid w:val="004B34EF"/>
    <w:rsid w:val="004B357E"/>
    <w:rsid w:val="004C570E"/>
    <w:rsid w:val="004E5868"/>
    <w:rsid w:val="005041D4"/>
    <w:rsid w:val="00515174"/>
    <w:rsid w:val="0054332C"/>
    <w:rsid w:val="0056798D"/>
    <w:rsid w:val="005860D2"/>
    <w:rsid w:val="0059321C"/>
    <w:rsid w:val="005A7FC0"/>
    <w:rsid w:val="005E7875"/>
    <w:rsid w:val="005F3E38"/>
    <w:rsid w:val="00623160"/>
    <w:rsid w:val="00645123"/>
    <w:rsid w:val="006C3F3C"/>
    <w:rsid w:val="006E623F"/>
    <w:rsid w:val="006F472D"/>
    <w:rsid w:val="007149FB"/>
    <w:rsid w:val="00753041"/>
    <w:rsid w:val="00760444"/>
    <w:rsid w:val="007720D1"/>
    <w:rsid w:val="0077326B"/>
    <w:rsid w:val="0077389A"/>
    <w:rsid w:val="00781933"/>
    <w:rsid w:val="0079126A"/>
    <w:rsid w:val="007B359E"/>
    <w:rsid w:val="007B3AC6"/>
    <w:rsid w:val="007E1DD2"/>
    <w:rsid w:val="007F5688"/>
    <w:rsid w:val="00833B3B"/>
    <w:rsid w:val="00857A22"/>
    <w:rsid w:val="00895FE9"/>
    <w:rsid w:val="008B46B5"/>
    <w:rsid w:val="008B5928"/>
    <w:rsid w:val="008D45AE"/>
    <w:rsid w:val="008F3DBB"/>
    <w:rsid w:val="009148D7"/>
    <w:rsid w:val="00953587"/>
    <w:rsid w:val="009F0CBE"/>
    <w:rsid w:val="00A109C2"/>
    <w:rsid w:val="00A23296"/>
    <w:rsid w:val="00A33B04"/>
    <w:rsid w:val="00A67971"/>
    <w:rsid w:val="00A70552"/>
    <w:rsid w:val="00AC1322"/>
    <w:rsid w:val="00AC3F58"/>
    <w:rsid w:val="00B14897"/>
    <w:rsid w:val="00B2069C"/>
    <w:rsid w:val="00B20DC8"/>
    <w:rsid w:val="00B25095"/>
    <w:rsid w:val="00B348DC"/>
    <w:rsid w:val="00B430D0"/>
    <w:rsid w:val="00B46CA7"/>
    <w:rsid w:val="00B671AE"/>
    <w:rsid w:val="00BC4EC3"/>
    <w:rsid w:val="00BE35A3"/>
    <w:rsid w:val="00BE72A0"/>
    <w:rsid w:val="00C40244"/>
    <w:rsid w:val="00C4298E"/>
    <w:rsid w:val="00C80738"/>
    <w:rsid w:val="00C847B9"/>
    <w:rsid w:val="00C87A39"/>
    <w:rsid w:val="00CA1A21"/>
    <w:rsid w:val="00CB2D26"/>
    <w:rsid w:val="00CD71F6"/>
    <w:rsid w:val="00CF1C97"/>
    <w:rsid w:val="00D346C3"/>
    <w:rsid w:val="00D606F2"/>
    <w:rsid w:val="00D60B75"/>
    <w:rsid w:val="00D9395F"/>
    <w:rsid w:val="00DC72E3"/>
    <w:rsid w:val="00DE2486"/>
    <w:rsid w:val="00DE644E"/>
    <w:rsid w:val="00DE67AF"/>
    <w:rsid w:val="00DE7287"/>
    <w:rsid w:val="00E017B6"/>
    <w:rsid w:val="00E05E29"/>
    <w:rsid w:val="00E64098"/>
    <w:rsid w:val="00E719BF"/>
    <w:rsid w:val="00EE1481"/>
    <w:rsid w:val="00F157FD"/>
    <w:rsid w:val="00F15D9F"/>
    <w:rsid w:val="00F43170"/>
    <w:rsid w:val="00F450FF"/>
    <w:rsid w:val="00F45748"/>
    <w:rsid w:val="00F54587"/>
    <w:rsid w:val="00F613AB"/>
    <w:rsid w:val="00F704FC"/>
    <w:rsid w:val="00F85F84"/>
    <w:rsid w:val="00FA5D2D"/>
    <w:rsid w:val="00FB34B5"/>
    <w:rsid w:val="00FC5A95"/>
    <w:rsid w:val="00FD58F5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15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88</cp:revision>
  <dcterms:created xsi:type="dcterms:W3CDTF">2021-04-26T17:40:00Z</dcterms:created>
  <dcterms:modified xsi:type="dcterms:W3CDTF">2021-05-08T15:58:00Z</dcterms:modified>
</cp:coreProperties>
</file>