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1A40C" w14:textId="7E81C143" w:rsidR="00B9340C" w:rsidRDefault="00B9340C" w:rsidP="001F511A">
      <w:pPr>
        <w:pStyle w:val="1"/>
        <w:jc w:val="both"/>
      </w:pPr>
      <w:r>
        <w:t>Список сокращений</w:t>
      </w:r>
    </w:p>
    <w:p w14:paraId="42460E00" w14:textId="1F6BB5B7" w:rsidR="00B9340C" w:rsidRPr="00B9340C" w:rsidRDefault="00B9340C" w:rsidP="00B9340C">
      <w:pPr>
        <w:sectPr w:rsidR="00B9340C" w:rsidRPr="00B9340C" w:rsidSect="008E0061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t>САУ – система автоматического управления;</w:t>
      </w:r>
    </w:p>
    <w:p w14:paraId="50ED7B0E" w14:textId="0BBBE4D2" w:rsidR="008E0061" w:rsidRDefault="00B9340C" w:rsidP="00B9340C">
      <w:pPr>
        <w:pStyle w:val="1"/>
      </w:pPr>
      <w:r>
        <w:lastRenderedPageBreak/>
        <w:t xml:space="preserve">Введение </w:t>
      </w:r>
    </w:p>
    <w:p w14:paraId="18A0017E" w14:textId="5ED5519B" w:rsidR="00B9340C" w:rsidRDefault="00B9340C" w:rsidP="00B9340C">
      <w:r w:rsidRPr="00CE40A2">
        <w:rPr>
          <w:color w:val="FF0000"/>
        </w:rPr>
        <w:t xml:space="preserve">Целью данной работы является исследование влияния мертвого хода редуктора на появление автоколебаний в САУ (системе автоматического управления). </w:t>
      </w:r>
      <w:r w:rsidR="00CE40A2" w:rsidRPr="00CE40A2">
        <w:rPr>
          <w:color w:val="FF0000"/>
        </w:rPr>
        <w:t>Мёртвый ход возникает в редукторе из – за зазора между зубчатыми колёсами редуктора</w:t>
      </w:r>
      <w:r w:rsidR="00CE40A2">
        <w:t>.</w:t>
      </w:r>
    </w:p>
    <w:p w14:paraId="3AAC10C5" w14:textId="77777777" w:rsidR="00CE40A2" w:rsidRDefault="00CE40A2" w:rsidP="00B9340C">
      <w:pPr>
        <w:sectPr w:rsidR="00CE40A2" w:rsidSect="008E0061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535E49FE" w14:textId="4CFCD742" w:rsidR="00B72C64" w:rsidRPr="00B72C64" w:rsidRDefault="00B72C64" w:rsidP="00B72C64">
      <w:pPr>
        <w:pStyle w:val="1"/>
      </w:pPr>
      <w:r>
        <w:lastRenderedPageBreak/>
        <w:t xml:space="preserve">Описание </w:t>
      </w:r>
      <w:r w:rsidR="000A405E">
        <w:t>системы управления приводом подводного электромеханического манипулятора</w:t>
      </w:r>
    </w:p>
    <w:p w14:paraId="2FE3459C" w14:textId="49B831D3" w:rsidR="00B72C64" w:rsidRDefault="004E7D92" w:rsidP="00B72C64">
      <w:r>
        <w:t>Привод подводного электромеханического манипулятора обычно состоит из коллекторного двигателя, механической понижающей передачи и датчика угла поворота, для организации обратной связи. Его математическую модель можно описать с помощью следующих уравнений</w:t>
      </w:r>
    </w:p>
    <w:p w14:paraId="6CAB31FE" w14:textId="38979837" w:rsidR="001F177F" w:rsidRDefault="001F177F" w:rsidP="001F177F">
      <w:pPr>
        <w:tabs>
          <w:tab w:val="center" w:pos="4536"/>
          <w:tab w:val="right" w:pos="9355"/>
        </w:tabs>
        <w:rPr>
          <w:rFonts w:eastAsiaTheme="minorEastAsia"/>
        </w:rPr>
      </w:pPr>
      <w:r w:rsidRPr="007565A7">
        <w:rPr>
          <w:rFonts w:eastAsiaTheme="minorEastAsia"/>
        </w:rPr>
        <w:tab/>
      </w:r>
      <w:bookmarkStart w:id="0" w:name="_Hlk73143770"/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rI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 w:rsidRPr="00CE79CA">
        <w:rPr>
          <w:rFonts w:eastAsiaTheme="minorEastAsia"/>
        </w:rPr>
        <w:t>,</w:t>
      </w:r>
      <w:bookmarkEnd w:id="0"/>
      <w:r w:rsidRPr="00CE79CA">
        <w:rPr>
          <w:rFonts w:eastAsiaTheme="minorEastAsia"/>
        </w:rPr>
        <w:tab/>
        <w:t>(</w:t>
      </w:r>
      <w:r w:rsidRPr="001F177F">
        <w:rPr>
          <w:rFonts w:eastAsiaTheme="minorEastAsia"/>
        </w:rPr>
        <w:t>1</w:t>
      </w:r>
      <w:r w:rsidRPr="00CE79CA">
        <w:rPr>
          <w:rFonts w:eastAsiaTheme="minorEastAsia"/>
        </w:rPr>
        <w:t>)</w:t>
      </w:r>
    </w:p>
    <w:p w14:paraId="29EF6FDC" w14:textId="607BA10D" w:rsidR="001F177F" w:rsidRDefault="001F177F" w:rsidP="001F177F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ред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дв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>
        <w:rPr>
          <w:rFonts w:eastAsiaTheme="minorEastAsia"/>
        </w:rPr>
        <w:t>,</w:t>
      </w:r>
      <w:r w:rsidRPr="001F177F">
        <w:rPr>
          <w:rFonts w:eastAsiaTheme="minorEastAsia"/>
        </w:rPr>
        <w:tab/>
        <w:t>(2)</w:t>
      </w:r>
    </w:p>
    <w:p w14:paraId="430BEC3A" w14:textId="582C4AA7" w:rsidR="001F177F" w:rsidRPr="001F177F" w:rsidRDefault="001F177F" w:rsidP="001F177F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(3)</w:t>
      </w:r>
    </w:p>
    <w:bookmarkStart w:id="1" w:name="_Hlk73143699"/>
    <w:p w14:paraId="38C33940" w14:textId="4CE9C8A1" w:rsidR="001F177F" w:rsidRDefault="007F280E" w:rsidP="001F177F">
      <w:pPr>
        <w:ind w:left="-567" w:right="-143" w:firstLine="28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</m:e>
        </m: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  <w:lang w:val="en-US"/>
          </w:rPr>
          <m:t>sgn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w:bookmarkEnd w:id="1"/>
        <m:r>
          <w:rPr>
            <w:rFonts w:ascii="Cambria Math" w:eastAsiaTheme="minorEastAsia" w:hAnsi="Cambria Math"/>
          </w:rPr>
          <m:t xml:space="preserve"> ,      </m:t>
        </m:r>
        <m:r>
          <m:rPr>
            <m:sty m:val="p"/>
          </m:rPr>
          <w:rPr>
            <w:rFonts w:ascii="Cambria Math" w:eastAsiaTheme="minorEastAsia" w:hAnsi="Cambria Math"/>
          </w:rPr>
          <m:t>(4)</m:t>
        </m:r>
      </m:oMath>
      <w:r w:rsidR="001F177F" w:rsidRPr="007720D1">
        <w:rPr>
          <w:rFonts w:eastAsiaTheme="minorEastAsia"/>
        </w:rPr>
        <w:t xml:space="preserve"> </w:t>
      </w:r>
    </w:p>
    <w:p w14:paraId="79545EB2" w14:textId="64ED55DE" w:rsidR="001F177F" w:rsidRDefault="001F177F" w:rsidP="001F177F">
      <w:pPr>
        <w:pStyle w:val="ac"/>
        <w:ind w:firstLine="0"/>
      </w:pPr>
      <w:r>
        <w:t>где:</w:t>
      </w:r>
    </w:p>
    <w:p w14:paraId="00040CD4" w14:textId="5465EF09" w:rsidR="001F177F" w:rsidRDefault="001F177F" w:rsidP="001F177F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U</m:t>
        </m:r>
      </m:oMath>
      <w:r w:rsidRPr="001F177F">
        <w:rPr>
          <w:rFonts w:eastAsiaTheme="minorEastAsia"/>
          <w:i/>
          <w:iCs/>
        </w:rPr>
        <w:t xml:space="preserve"> – </w:t>
      </w:r>
      <w:r w:rsidRPr="001F177F">
        <w:rPr>
          <w:rFonts w:eastAsiaTheme="minorEastAsia"/>
        </w:rPr>
        <w:t>напр</w:t>
      </w:r>
      <w:r>
        <w:rPr>
          <w:rFonts w:eastAsiaTheme="minorEastAsia"/>
        </w:rPr>
        <w:t>яжение питания двигателя;</w:t>
      </w:r>
    </w:p>
    <w:p w14:paraId="65901A1D" w14:textId="5B6AFCFE" w:rsidR="001F177F" w:rsidRDefault="001F177F" w:rsidP="001F177F">
      <w:p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 w:rsidRPr="001F511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индуктивность обмоток двигателя;</w:t>
      </w:r>
    </w:p>
    <w:p w14:paraId="32787DD5" w14:textId="180B627A" w:rsidR="001F177F" w:rsidRDefault="001F177F" w:rsidP="001F177F">
      <w:pPr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 w:rsidRPr="001F177F">
        <w:rPr>
          <w:rFonts w:eastAsiaTheme="minorEastAsia"/>
        </w:rPr>
        <w:t xml:space="preserve"> – </w:t>
      </w:r>
      <w:r>
        <w:rPr>
          <w:rFonts w:eastAsiaTheme="minorEastAsia"/>
        </w:rPr>
        <w:t>сопротивление обмоток двигателя;</w:t>
      </w:r>
    </w:p>
    <w:p w14:paraId="07CD9EDE" w14:textId="07D0335F" w:rsidR="001F177F" w:rsidRDefault="000A405E" w:rsidP="001F177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 w:rsidR="001F177F" w:rsidRPr="001F177F">
        <w:rPr>
          <w:rFonts w:eastAsiaTheme="minorEastAsia"/>
        </w:rPr>
        <w:t xml:space="preserve"> – </w:t>
      </w:r>
      <w:r w:rsidR="001F177F">
        <w:rPr>
          <w:rFonts w:eastAsiaTheme="minorEastAsia"/>
        </w:rPr>
        <w:t>ток в обмотках двигателя;</w:t>
      </w:r>
    </w:p>
    <w:p w14:paraId="3E782147" w14:textId="59132577" w:rsidR="001F177F" w:rsidRDefault="007F280E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1F177F">
        <w:rPr>
          <w:rFonts w:eastAsiaTheme="minorEastAsia"/>
        </w:rPr>
        <w:t xml:space="preserve"> – коэффициент противо – ЭДС;</w:t>
      </w:r>
    </w:p>
    <w:p w14:paraId="4E913739" w14:textId="4983FF46" w:rsidR="001F177F" w:rsidRDefault="007F280E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 w:rsidR="001F177F">
        <w:rPr>
          <w:rFonts w:eastAsiaTheme="minorEastAsia"/>
        </w:rPr>
        <w:t xml:space="preserve"> – скорость вращения выходного вала двигателя;</w:t>
      </w:r>
    </w:p>
    <w:p w14:paraId="67E504E8" w14:textId="08244BAA" w:rsidR="001F177F" w:rsidRDefault="007F280E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</m:oMath>
      <w:r w:rsidR="000A405E" w:rsidRPr="000A405E">
        <w:rPr>
          <w:rFonts w:eastAsiaTheme="minorEastAsia"/>
        </w:rPr>
        <w:t xml:space="preserve"> – </w:t>
      </w:r>
      <w:r w:rsidR="000A405E">
        <w:rPr>
          <w:rFonts w:eastAsiaTheme="minorEastAsia"/>
        </w:rPr>
        <w:t>момент на валу двигателя;</w:t>
      </w:r>
    </w:p>
    <w:p w14:paraId="73776350" w14:textId="17439216" w:rsidR="000A405E" w:rsidRDefault="007F280E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ред</m:t>
            </m:r>
          </m:sub>
        </m:sSub>
      </m:oMath>
      <w:r w:rsidR="000A405E">
        <w:rPr>
          <w:rFonts w:eastAsiaTheme="minorEastAsia"/>
        </w:rPr>
        <w:t xml:space="preserve"> – момент на выходном валу механической передачи;</w:t>
      </w:r>
    </w:p>
    <w:p w14:paraId="16481FE0" w14:textId="3E5F0681" w:rsidR="000A405E" w:rsidRDefault="000A405E" w:rsidP="001F177F">
      <w:pPr>
        <w:rPr>
          <w:rFonts w:eastAsiaTheme="minorEastAsia"/>
        </w:rPr>
      </w:pP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– передаточное число механической передачи;</w:t>
      </w:r>
    </w:p>
    <w:p w14:paraId="5E895C8D" w14:textId="2151F4E9" w:rsidR="000A405E" w:rsidRDefault="000A405E" w:rsidP="001F177F">
      <w:p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1F511A">
        <w:rPr>
          <w:rFonts w:eastAsiaTheme="minorEastAsia"/>
          <w:i/>
        </w:rPr>
        <w:t xml:space="preserve"> – </w:t>
      </w:r>
      <w:r w:rsidRPr="000A405E">
        <w:rPr>
          <w:rFonts w:eastAsiaTheme="minorEastAsia"/>
          <w:iCs/>
        </w:rPr>
        <w:t>КПД</w:t>
      </w:r>
      <w:r>
        <w:rPr>
          <w:rFonts w:eastAsiaTheme="minorEastAsia"/>
          <w:iCs/>
        </w:rPr>
        <w:t xml:space="preserve"> механической передачи;</w:t>
      </w:r>
    </w:p>
    <w:p w14:paraId="602D4351" w14:textId="77777777" w:rsidR="000A405E" w:rsidRPr="000A405E" w:rsidRDefault="000A405E" w:rsidP="001F177F">
      <w:pPr>
        <w:rPr>
          <w:i/>
        </w:rPr>
      </w:pPr>
    </w:p>
    <w:p w14:paraId="3EFE1F77" w14:textId="0805A2EB" w:rsidR="000A405E" w:rsidRDefault="007F280E" w:rsidP="001F177F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 w:rsidR="000A405E">
        <w:rPr>
          <w:rFonts w:eastAsiaTheme="minorEastAsia"/>
          <w:iCs/>
        </w:rPr>
        <w:t xml:space="preserve"> – момент инерции ротора двигателя;</w:t>
      </w:r>
    </w:p>
    <w:p w14:paraId="5B47C30C" w14:textId="0593D964" w:rsidR="000A405E" w:rsidRPr="000A405E" w:rsidRDefault="007F280E" w:rsidP="001F177F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A405E" w:rsidRPr="000A405E">
        <w:rPr>
          <w:rFonts w:eastAsiaTheme="minorEastAsia"/>
        </w:rPr>
        <w:t xml:space="preserve"> – </w:t>
      </w:r>
      <w:r w:rsidR="000A405E">
        <w:rPr>
          <w:rFonts w:eastAsiaTheme="minorEastAsia"/>
        </w:rPr>
        <w:t>моментный коэффициент двигателя;</w:t>
      </w:r>
    </w:p>
    <w:p w14:paraId="127162D2" w14:textId="702E65A3" w:rsidR="001F177F" w:rsidRDefault="007F280E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1F177F">
        <w:rPr>
          <w:rFonts w:eastAsiaTheme="minorEastAsia"/>
        </w:rPr>
        <w:t xml:space="preserve"> –момент инерции нагрузки и вращающихся частей манипулятора;</w:t>
      </w:r>
    </w:p>
    <w:p w14:paraId="22E8BDAD" w14:textId="77777777" w:rsidR="001F177F" w:rsidRPr="00C847B9" w:rsidRDefault="007F280E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1F177F">
        <w:rPr>
          <w:rFonts w:eastAsiaTheme="minorEastAsia"/>
        </w:rPr>
        <w:t xml:space="preserve"> –момент инерции присоединенных масс;</w:t>
      </w:r>
    </w:p>
    <w:p w14:paraId="55C14FD7" w14:textId="77777777" w:rsidR="001F177F" w:rsidRDefault="001F177F" w:rsidP="001F177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</w:rPr>
        <w:t xml:space="preserve"> – угол поворота выходного звена вала;</w:t>
      </w:r>
    </w:p>
    <w:p w14:paraId="7420DB92" w14:textId="77777777" w:rsidR="001F177F" w:rsidRDefault="007F280E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 xml:space="preserve"> – </m:t>
        </m:r>
      </m:oMath>
      <w:r w:rsidR="001F177F">
        <w:rPr>
          <w:rFonts w:eastAsiaTheme="minorEastAsia"/>
        </w:rPr>
        <w:t>момент сухого трения, обусловленный трением в механических узлах манипулятора;</w:t>
      </w:r>
    </w:p>
    <w:p w14:paraId="2B946288" w14:textId="77777777" w:rsidR="001F177F" w:rsidRDefault="001F177F" w:rsidP="001F177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– коэффициент вязкого трения; </w:t>
      </w:r>
    </w:p>
    <w:p w14:paraId="7694C3DC" w14:textId="77777777" w:rsidR="001F177F" w:rsidRDefault="007F280E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1F177F">
        <w:rPr>
          <w:rFonts w:eastAsiaTheme="minorEastAsia"/>
        </w:rPr>
        <w:t xml:space="preserve"> – коэффициент гидродинамического сопротивления;</w:t>
      </w:r>
    </w:p>
    <w:p w14:paraId="442AC190" w14:textId="77777777" w:rsidR="001F177F" w:rsidRDefault="001F177F" w:rsidP="001F177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– коэффициент позиционного момента;</w:t>
      </w:r>
    </w:p>
    <w:p w14:paraId="375087DB" w14:textId="77777777" w:rsidR="001F177F" w:rsidRDefault="007F280E" w:rsidP="001F177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1F177F">
        <w:rPr>
          <w:rFonts w:eastAsiaTheme="minorEastAsia"/>
        </w:rPr>
        <w:t xml:space="preserve"> –  внешний статический момент.</w:t>
      </w:r>
    </w:p>
    <w:p w14:paraId="3530DECF" w14:textId="28AC3A70" w:rsidR="00B72C64" w:rsidRDefault="000A405E" w:rsidP="000A405E">
      <w:pPr>
        <w:ind w:firstLine="0"/>
      </w:pPr>
      <w:r>
        <w:t xml:space="preserve">Однако математическая модель не может описывать объект в точности и содержит ряд допущений, которые принимаются исходя из задач, для которых математическая модель составлялась. Поскольку наша задача состоит в исследовании автоколебаний вызванных </w:t>
      </w:r>
      <w:r w:rsidR="005A19A0">
        <w:t>мёртвым ходов механической передачи, то примем следующие допущения:</w:t>
      </w:r>
    </w:p>
    <w:p w14:paraId="724AAC6E" w14:textId="72993ECA" w:rsidR="005A19A0" w:rsidRPr="005A19A0" w:rsidRDefault="005A19A0" w:rsidP="005A19A0">
      <w:pPr>
        <w:pStyle w:val="a6"/>
        <w:numPr>
          <w:ilvl w:val="0"/>
          <w:numId w:val="10"/>
        </w:numPr>
      </w:pPr>
      <w:r>
        <w:t xml:space="preserve">На модель не будет приложены внешние воздействия, значит внешний и позиционные моменты </w:t>
      </w:r>
      <w:r>
        <w:rPr>
          <w:rFonts w:eastAsiaTheme="minorEastAsia"/>
        </w:rPr>
        <w:t>рассматриваться не будут;</w:t>
      </w:r>
    </w:p>
    <w:p w14:paraId="7C0AC73C" w14:textId="57693046" w:rsidR="005A19A0" w:rsidRPr="005A19A0" w:rsidRDefault="005A19A0" w:rsidP="005A19A0">
      <w:pPr>
        <w:pStyle w:val="a6"/>
        <w:numPr>
          <w:ilvl w:val="0"/>
          <w:numId w:val="10"/>
        </w:numPr>
      </w:pPr>
      <w:r>
        <w:rPr>
          <w:rFonts w:eastAsiaTheme="minorEastAsia"/>
        </w:rPr>
        <w:t xml:space="preserve">Нелинейность вида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</m:oMath>
      <w:r>
        <w:rPr>
          <w:rFonts w:eastAsiaTheme="minorEastAsia"/>
        </w:rPr>
        <w:t xml:space="preserve"> будет аппроксимирована к прямой вида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α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>
        <w:rPr>
          <w:rFonts w:eastAsiaTheme="minorEastAsia"/>
        </w:rPr>
        <w:t xml:space="preserve"> с коэффициентом линеаризации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</m:oMath>
      <w:r>
        <w:rPr>
          <w:rFonts w:eastAsiaTheme="minorEastAsia"/>
        </w:rPr>
        <w:t xml:space="preserve"> = 2.4;</w:t>
      </w:r>
    </w:p>
    <w:p w14:paraId="3224A1C6" w14:textId="6E83A081" w:rsidR="004C0E52" w:rsidRPr="004C0E52" w:rsidRDefault="005A19A0" w:rsidP="004C0E52">
      <w:pPr>
        <w:pStyle w:val="a6"/>
        <w:numPr>
          <w:ilvl w:val="0"/>
          <w:numId w:val="10"/>
        </w:numPr>
      </w:pPr>
      <w:r w:rsidRPr="004C0E52">
        <w:rPr>
          <w:rFonts w:eastAsiaTheme="minorEastAsia"/>
        </w:rPr>
        <w:t>Моменты сухого и вязкого трения, а также составляющая динамического момента от добавочных масс</w:t>
      </w:r>
      <w:r w:rsidR="006A1707" w:rsidRPr="004C0E52">
        <w:rPr>
          <w:rFonts w:eastAsiaTheme="minorEastAsia"/>
        </w:rPr>
        <w:t xml:space="preserve"> </w:t>
      </w:r>
      <w:r w:rsidR="004C0E52">
        <w:rPr>
          <w:rFonts w:eastAsiaTheme="minorEastAsia"/>
        </w:rPr>
        <w:t xml:space="preserve">также не будут учитываться из-за того, что они не оказывают значительного воздействия на данный привод. </w:t>
      </w:r>
    </w:p>
    <w:p w14:paraId="5D68E52F" w14:textId="2EBD6050" w:rsidR="006A1707" w:rsidRDefault="006A1707" w:rsidP="004C0E52">
      <w:r>
        <w:lastRenderedPageBreak/>
        <w:t xml:space="preserve">В качестве регулятора для нашей САУ (системы автоматического управления) будет использоваться ПИД – регулятор с коэффициентами </w:t>
      </w:r>
      <w:r w:rsidRPr="004C0E52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= 1800,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 35.2,</m:t>
        </m:r>
      </m:oMath>
      <w:r w:rsidRPr="004C0E5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 46</m:t>
        </m:r>
      </m:oMath>
      <w:r w:rsidRPr="0004741F">
        <w:t>.</w:t>
      </w:r>
      <w:r w:rsidRPr="006A1707">
        <w:t xml:space="preserve"> </w:t>
      </w:r>
      <w:r>
        <w:t>На рисунке 1 представлена структурная схема САУ.</w:t>
      </w:r>
    </w:p>
    <w:p w14:paraId="5DBA2F9C" w14:textId="306E69E2" w:rsidR="00A90A7A" w:rsidRDefault="00A90A7A" w:rsidP="00A90A7A">
      <w:pPr>
        <w:ind w:hanging="993"/>
        <w:jc w:val="center"/>
      </w:pPr>
      <w:r w:rsidRPr="00A90A7A">
        <w:rPr>
          <w:noProof/>
        </w:rPr>
        <w:drawing>
          <wp:inline distT="0" distB="0" distL="0" distR="0" wp14:anchorId="16E0C27E" wp14:editId="1E6C3D88">
            <wp:extent cx="6562031" cy="21997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7475" cy="22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1FD2" w14:textId="0FFCB8BD" w:rsidR="00EE4165" w:rsidRDefault="00EE4165" w:rsidP="001F511A">
      <w:pPr>
        <w:ind w:hanging="567"/>
        <w:jc w:val="center"/>
      </w:pPr>
      <w:r>
        <w:t>Рисунок 1 – Структурная схема САУ</w:t>
      </w:r>
    </w:p>
    <w:p w14:paraId="36B2644A" w14:textId="12842C30" w:rsidR="006A1707" w:rsidRDefault="001F511A" w:rsidP="00EE4165">
      <w:pPr>
        <w:ind w:hanging="567"/>
      </w:pPr>
      <w:r>
        <w:t>В таблице 1 приведены численные параметры данной САУ</w:t>
      </w:r>
      <w:r w:rsidR="00153AAC">
        <w:t xml:space="preserve">. </w:t>
      </w:r>
    </w:p>
    <w:p w14:paraId="739FF73D" w14:textId="0515E2A8" w:rsidR="00153AAC" w:rsidRDefault="00153AAC" w:rsidP="00153AAC">
      <w:pPr>
        <w:ind w:hanging="567"/>
        <w:jc w:val="center"/>
      </w:pPr>
      <w:r>
        <w:t>Таблица 1 – численные параметры САУ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2"/>
        <w:gridCol w:w="2126"/>
        <w:gridCol w:w="1837"/>
      </w:tblGrid>
      <w:tr w:rsidR="00153AAC" w14:paraId="033D1692" w14:textId="77777777" w:rsidTr="0089542B">
        <w:tc>
          <w:tcPr>
            <w:tcW w:w="5382" w:type="dxa"/>
          </w:tcPr>
          <w:p w14:paraId="0B0D05E1" w14:textId="77777777" w:rsidR="00153AAC" w:rsidRDefault="00153AAC" w:rsidP="0089542B">
            <w:pPr>
              <w:ind w:firstLine="0"/>
              <w:jc w:val="center"/>
            </w:pPr>
            <w:r>
              <w:t xml:space="preserve">Индуктивность обмоток двигателя </w:t>
            </w:r>
            <w:r w:rsidRPr="00070ED4">
              <w:rPr>
                <w:i/>
                <w:iCs/>
                <w:lang w:val="en-US"/>
              </w:rPr>
              <w:t>L</w:t>
            </w:r>
            <w:r>
              <w:t xml:space="preserve"> </w:t>
            </w:r>
          </w:p>
        </w:tc>
        <w:tc>
          <w:tcPr>
            <w:tcW w:w="2126" w:type="dxa"/>
          </w:tcPr>
          <w:p w14:paraId="0DA74D00" w14:textId="77777777" w:rsidR="00153AAC" w:rsidRDefault="00153AAC" w:rsidP="0089542B">
            <w:pPr>
              <w:ind w:firstLine="0"/>
              <w:jc w:val="center"/>
            </w:pPr>
            <w:r>
              <w:t>Гн</w:t>
            </w:r>
          </w:p>
        </w:tc>
        <w:tc>
          <w:tcPr>
            <w:tcW w:w="1837" w:type="dxa"/>
          </w:tcPr>
          <w:p w14:paraId="6641BEAE" w14:textId="77777777" w:rsidR="00153AAC" w:rsidRDefault="00153AAC" w:rsidP="0089542B">
            <w:pPr>
              <w:ind w:firstLine="0"/>
              <w:jc w:val="center"/>
            </w:pPr>
            <w:r>
              <w:t>0.00027</w:t>
            </w:r>
          </w:p>
        </w:tc>
      </w:tr>
      <w:tr w:rsidR="00153AAC" w14:paraId="34423483" w14:textId="77777777" w:rsidTr="0089542B">
        <w:tc>
          <w:tcPr>
            <w:tcW w:w="5382" w:type="dxa"/>
          </w:tcPr>
          <w:p w14:paraId="59978E18" w14:textId="77777777" w:rsidR="00153AAC" w:rsidRPr="00070ED4" w:rsidRDefault="00153AAC" w:rsidP="0089542B">
            <w:pPr>
              <w:ind w:firstLine="0"/>
              <w:jc w:val="center"/>
            </w:pPr>
            <w:r>
              <w:t xml:space="preserve">Сопротивление обмоток двигателя </w:t>
            </w:r>
            <w:r w:rsidRPr="00070ED4">
              <w:rPr>
                <w:i/>
                <w:iCs/>
                <w:lang w:val="en-US"/>
              </w:rPr>
              <w:t>r</w:t>
            </w:r>
          </w:p>
        </w:tc>
        <w:tc>
          <w:tcPr>
            <w:tcW w:w="2126" w:type="dxa"/>
          </w:tcPr>
          <w:p w14:paraId="26330B42" w14:textId="77777777" w:rsidR="00153AAC" w:rsidRDefault="00153AAC" w:rsidP="0089542B">
            <w:pPr>
              <w:ind w:firstLine="0"/>
              <w:jc w:val="center"/>
            </w:pPr>
            <w:r>
              <w:t>Ом</w:t>
            </w:r>
          </w:p>
        </w:tc>
        <w:tc>
          <w:tcPr>
            <w:tcW w:w="1837" w:type="dxa"/>
          </w:tcPr>
          <w:p w14:paraId="0F43B9F9" w14:textId="77777777" w:rsidR="00153AAC" w:rsidRDefault="00153AAC" w:rsidP="0089542B">
            <w:pPr>
              <w:ind w:firstLine="0"/>
              <w:jc w:val="center"/>
            </w:pPr>
            <w:r>
              <w:t>1.63</w:t>
            </w:r>
          </w:p>
        </w:tc>
      </w:tr>
      <w:tr w:rsidR="00153AAC" w14:paraId="65A10FDD" w14:textId="77777777" w:rsidTr="0089542B">
        <w:tc>
          <w:tcPr>
            <w:tcW w:w="5382" w:type="dxa"/>
          </w:tcPr>
          <w:p w14:paraId="6AE56220" w14:textId="77777777" w:rsidR="00153AAC" w:rsidRPr="00FF512A" w:rsidRDefault="00153AAC" w:rsidP="0089542B">
            <w:pPr>
              <w:ind w:firstLine="0"/>
              <w:jc w:val="center"/>
              <w:rPr>
                <w:lang w:val="en-US"/>
              </w:rPr>
            </w:pPr>
            <w:r>
              <w:t xml:space="preserve">Моментный коэффициент двигателя </w:t>
            </w:r>
            <w:r w:rsidRPr="00070ED4">
              <w:rPr>
                <w:i/>
                <w:iCs/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M</w:t>
            </w:r>
          </w:p>
        </w:tc>
        <w:tc>
          <w:tcPr>
            <w:tcW w:w="2126" w:type="dxa"/>
          </w:tcPr>
          <w:p w14:paraId="7CF24BF9" w14:textId="77777777" w:rsidR="00153AAC" w:rsidRPr="00FF512A" w:rsidRDefault="00153AAC" w:rsidP="0089542B">
            <w:pPr>
              <w:ind w:firstLine="0"/>
              <w:jc w:val="center"/>
            </w:pPr>
            <w:r>
              <w:t>Н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·</m:t>
              </m:r>
            </m:oMath>
            <w:r>
              <w:t>м/А</w:t>
            </w:r>
          </w:p>
        </w:tc>
        <w:tc>
          <w:tcPr>
            <w:tcW w:w="1837" w:type="dxa"/>
          </w:tcPr>
          <w:p w14:paraId="76599474" w14:textId="77777777" w:rsidR="00153AAC" w:rsidRDefault="00153AAC" w:rsidP="0089542B">
            <w:pPr>
              <w:ind w:firstLine="0"/>
              <w:jc w:val="center"/>
            </w:pPr>
            <w:r>
              <w:t>0.0377</w:t>
            </w:r>
          </w:p>
        </w:tc>
      </w:tr>
      <w:tr w:rsidR="00153AAC" w14:paraId="6527B1C9" w14:textId="77777777" w:rsidTr="0089542B">
        <w:tc>
          <w:tcPr>
            <w:tcW w:w="5382" w:type="dxa"/>
          </w:tcPr>
          <w:p w14:paraId="6EEA7683" w14:textId="77777777" w:rsidR="00153AAC" w:rsidRPr="00B0788C" w:rsidRDefault="00153AAC" w:rsidP="0089542B">
            <w:pPr>
              <w:ind w:firstLine="0"/>
              <w:jc w:val="center"/>
              <w:rPr>
                <w:lang w:val="en-US"/>
              </w:rPr>
            </w:pPr>
            <w:r>
              <w:t xml:space="preserve">Коэффициент противо – ЭДС </w:t>
            </w:r>
            <w:r w:rsidRPr="00070ED4">
              <w:rPr>
                <w:i/>
                <w:iCs/>
                <w:lang w:val="en-US"/>
              </w:rPr>
              <w:t>K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u</w:t>
            </w:r>
          </w:p>
        </w:tc>
        <w:tc>
          <w:tcPr>
            <w:tcW w:w="2126" w:type="dxa"/>
          </w:tcPr>
          <w:p w14:paraId="33D168A4" w14:textId="77777777" w:rsidR="00153AAC" w:rsidRPr="00B0788C" w:rsidRDefault="00153AAC" w:rsidP="0089542B">
            <w:pPr>
              <w:ind w:firstLine="0"/>
              <w:jc w:val="center"/>
            </w:pPr>
            <w:r>
              <w:t>В/об/мин</w:t>
            </w:r>
          </w:p>
        </w:tc>
        <w:tc>
          <w:tcPr>
            <w:tcW w:w="1837" w:type="dxa"/>
          </w:tcPr>
          <w:p w14:paraId="03A82889" w14:textId="77777777" w:rsidR="00153AAC" w:rsidRDefault="00153AAC" w:rsidP="0089542B">
            <w:pPr>
              <w:ind w:firstLine="0"/>
              <w:jc w:val="center"/>
            </w:pPr>
            <w:r>
              <w:t>0.003395</w:t>
            </w:r>
          </w:p>
        </w:tc>
      </w:tr>
      <w:tr w:rsidR="00153AAC" w14:paraId="1C550928" w14:textId="77777777" w:rsidTr="0089542B">
        <w:tc>
          <w:tcPr>
            <w:tcW w:w="5382" w:type="dxa"/>
          </w:tcPr>
          <w:p w14:paraId="3EDC57B1" w14:textId="77777777" w:rsidR="00153AAC" w:rsidRPr="00B0788C" w:rsidRDefault="00153AAC" w:rsidP="0089542B">
            <w:pPr>
              <w:ind w:firstLine="0"/>
              <w:jc w:val="center"/>
              <w:rPr>
                <w:lang w:val="en-US"/>
              </w:rPr>
            </w:pPr>
            <w:r>
              <w:t xml:space="preserve">Передаточное число редуктора </w:t>
            </w:r>
            <w:proofErr w:type="spellStart"/>
            <w:r w:rsidRPr="00070ED4">
              <w:rPr>
                <w:i/>
                <w:iCs/>
                <w:lang w:val="en-US"/>
              </w:rPr>
              <w:t>i</w:t>
            </w:r>
            <w:proofErr w:type="spellEnd"/>
          </w:p>
        </w:tc>
        <w:tc>
          <w:tcPr>
            <w:tcW w:w="2126" w:type="dxa"/>
          </w:tcPr>
          <w:p w14:paraId="261CFBD1" w14:textId="77777777" w:rsidR="00153AAC" w:rsidRDefault="00153AAC" w:rsidP="0089542B">
            <w:pPr>
              <w:ind w:firstLine="0"/>
              <w:jc w:val="center"/>
            </w:pPr>
            <w:r>
              <w:t>-</w:t>
            </w:r>
          </w:p>
        </w:tc>
        <w:tc>
          <w:tcPr>
            <w:tcW w:w="1837" w:type="dxa"/>
          </w:tcPr>
          <w:p w14:paraId="40F54496" w14:textId="77777777" w:rsidR="00153AAC" w:rsidRDefault="00153AAC" w:rsidP="0089542B">
            <w:pPr>
              <w:ind w:firstLine="0"/>
              <w:jc w:val="center"/>
            </w:pPr>
            <w:r>
              <w:t>196</w:t>
            </w:r>
          </w:p>
        </w:tc>
      </w:tr>
      <w:tr w:rsidR="00153AAC" w14:paraId="6E239039" w14:textId="77777777" w:rsidTr="0089542B">
        <w:tc>
          <w:tcPr>
            <w:tcW w:w="5382" w:type="dxa"/>
          </w:tcPr>
          <w:p w14:paraId="054D1522" w14:textId="77777777" w:rsidR="00153AAC" w:rsidRPr="00B0788C" w:rsidRDefault="00153AAC" w:rsidP="0089542B">
            <w:pPr>
              <w:ind w:firstLine="0"/>
              <w:jc w:val="center"/>
              <w:rPr>
                <w:rFonts w:eastAsiaTheme="minorEastAsia"/>
              </w:rPr>
            </w:pPr>
            <w:r>
              <w:t xml:space="preserve">КПД редуктора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2126" w:type="dxa"/>
          </w:tcPr>
          <w:p w14:paraId="79306568" w14:textId="77777777" w:rsidR="00153AAC" w:rsidRPr="00B0788C" w:rsidRDefault="00153AAC" w:rsidP="0089542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837" w:type="dxa"/>
          </w:tcPr>
          <w:p w14:paraId="50AF3F7D" w14:textId="77777777" w:rsidR="00153AAC" w:rsidRPr="00B0788C" w:rsidRDefault="00153AAC" w:rsidP="0089542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153AAC" w14:paraId="1E4544CF" w14:textId="77777777" w:rsidTr="0089542B">
        <w:tc>
          <w:tcPr>
            <w:tcW w:w="5382" w:type="dxa"/>
          </w:tcPr>
          <w:p w14:paraId="6560D789" w14:textId="77777777" w:rsidR="00153AAC" w:rsidRPr="00070ED4" w:rsidRDefault="00153AAC" w:rsidP="0089542B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t xml:space="preserve">Коэффициент гидродинамического сопротивления </w:t>
            </w:r>
            <w:proofErr w:type="spellStart"/>
            <w:r>
              <w:t>k</w:t>
            </w:r>
            <w:r>
              <w:rPr>
                <w:vertAlign w:val="subscript"/>
              </w:rPr>
              <w:t>гд</w:t>
            </w:r>
            <w:proofErr w:type="spellEnd"/>
          </w:p>
        </w:tc>
        <w:tc>
          <w:tcPr>
            <w:tcW w:w="2126" w:type="dxa"/>
          </w:tcPr>
          <w:p w14:paraId="4F399449" w14:textId="77777777" w:rsidR="00153AAC" w:rsidRDefault="00153AAC" w:rsidP="0089542B">
            <w:pPr>
              <w:ind w:firstLine="0"/>
              <w:jc w:val="center"/>
            </w:pPr>
            <w:r>
              <w:rPr>
                <w:rFonts w:eastAsiaTheme="minorEastAsia"/>
              </w:rPr>
              <w:t>Н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·</m:t>
              </m:r>
            </m:oMath>
            <w:r>
              <w:rPr>
                <w:rFonts w:eastAsiaTheme="minorEastAsia"/>
              </w:rPr>
              <w:t>м</w:t>
            </w:r>
            <m:oMath>
              <m:r>
                <w:rPr>
                  <w:rFonts w:ascii="Cambria Math" w:eastAsiaTheme="minorEastAsia" w:hAnsi="Cambria Math"/>
                </w:rPr>
                <m:t>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рад/с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7" w:type="dxa"/>
          </w:tcPr>
          <w:p w14:paraId="6EFA9579" w14:textId="77777777" w:rsidR="00153AAC" w:rsidRDefault="00153AAC" w:rsidP="0089542B">
            <w:pPr>
              <w:ind w:firstLine="0"/>
              <w:jc w:val="center"/>
            </w:pPr>
            <w:r>
              <w:t>0.139</w:t>
            </w:r>
          </w:p>
        </w:tc>
      </w:tr>
      <w:tr w:rsidR="00153AAC" w14:paraId="1BA4747E" w14:textId="77777777" w:rsidTr="0089542B">
        <w:tc>
          <w:tcPr>
            <w:tcW w:w="5382" w:type="dxa"/>
          </w:tcPr>
          <w:p w14:paraId="626D8ACB" w14:textId="77777777" w:rsidR="00153AAC" w:rsidRPr="00070ED4" w:rsidRDefault="00153AAC" w:rsidP="0089542B">
            <w:pPr>
              <w:ind w:firstLine="0"/>
              <w:jc w:val="center"/>
              <w:rPr>
                <w:vertAlign w:val="subscript"/>
              </w:rPr>
            </w:pPr>
            <w:r>
              <w:t xml:space="preserve">Коэффициент линеаризации </w:t>
            </w:r>
            <w:r>
              <w:rPr>
                <w:lang w:val="en-US"/>
              </w:rPr>
              <w:t>k</w:t>
            </w:r>
            <w:r>
              <w:rPr>
                <w:vertAlign w:val="subscript"/>
              </w:rPr>
              <w:t>л</w:t>
            </w:r>
          </w:p>
        </w:tc>
        <w:tc>
          <w:tcPr>
            <w:tcW w:w="2126" w:type="dxa"/>
          </w:tcPr>
          <w:p w14:paraId="1F728688" w14:textId="77777777" w:rsidR="00153AAC" w:rsidRDefault="00153AAC" w:rsidP="0089542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37" w:type="dxa"/>
          </w:tcPr>
          <w:p w14:paraId="079FE1C2" w14:textId="77777777" w:rsidR="00153AAC" w:rsidRDefault="00153AAC" w:rsidP="0089542B">
            <w:pPr>
              <w:ind w:firstLine="0"/>
              <w:jc w:val="center"/>
            </w:pPr>
            <w:r>
              <w:t>2.4</w:t>
            </w:r>
          </w:p>
        </w:tc>
      </w:tr>
      <w:tr w:rsidR="00153AAC" w14:paraId="1B9105B0" w14:textId="77777777" w:rsidTr="0089542B">
        <w:tc>
          <w:tcPr>
            <w:tcW w:w="5382" w:type="dxa"/>
          </w:tcPr>
          <w:p w14:paraId="0F15D547" w14:textId="77777777" w:rsidR="00153AAC" w:rsidRPr="00070ED4" w:rsidRDefault="00153AAC" w:rsidP="0089542B">
            <w:pPr>
              <w:ind w:firstLine="0"/>
              <w:jc w:val="center"/>
              <w:rPr>
                <w:lang w:val="en-US"/>
              </w:rPr>
            </w:pPr>
            <w:r>
              <w:t xml:space="preserve">Коэффициент запаса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  <w:tc>
          <w:tcPr>
            <w:tcW w:w="2126" w:type="dxa"/>
          </w:tcPr>
          <w:p w14:paraId="53A3AD8E" w14:textId="77777777" w:rsidR="00153AAC" w:rsidRDefault="00153AAC" w:rsidP="0089542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37" w:type="dxa"/>
          </w:tcPr>
          <w:p w14:paraId="4945F33B" w14:textId="77777777" w:rsidR="00153AAC" w:rsidRDefault="00153AAC" w:rsidP="0089542B">
            <w:pPr>
              <w:ind w:firstLine="0"/>
              <w:jc w:val="center"/>
            </w:pPr>
            <w:r>
              <w:t>1.2</w:t>
            </w:r>
          </w:p>
        </w:tc>
      </w:tr>
      <w:tr w:rsidR="00153AAC" w14:paraId="53C9C0E5" w14:textId="77777777" w:rsidTr="0089542B">
        <w:tc>
          <w:tcPr>
            <w:tcW w:w="5382" w:type="dxa"/>
          </w:tcPr>
          <w:p w14:paraId="2593EFF4" w14:textId="77777777" w:rsidR="00153AAC" w:rsidRPr="00070ED4" w:rsidRDefault="00153AAC" w:rsidP="0089542B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t xml:space="preserve">Момент инерции ротора </w:t>
            </w:r>
            <w:proofErr w:type="spellStart"/>
            <w:r w:rsidRPr="00070ED4">
              <w:rPr>
                <w:i/>
                <w:iCs/>
                <w:lang w:val="en-US"/>
              </w:rPr>
              <w:t>J</w:t>
            </w:r>
            <w:r>
              <w:rPr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2126" w:type="dxa"/>
          </w:tcPr>
          <w:p w14:paraId="37693444" w14:textId="77777777" w:rsidR="00153AAC" w:rsidRPr="009D401D" w:rsidRDefault="00153AAC" w:rsidP="0089542B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кг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37" w:type="dxa"/>
          </w:tcPr>
          <w:p w14:paraId="5A06D943" w14:textId="77777777" w:rsidR="00153AAC" w:rsidRDefault="00153AAC" w:rsidP="0089542B">
            <w:pPr>
              <w:ind w:firstLine="0"/>
              <w:jc w:val="center"/>
            </w:pPr>
            <w:r w:rsidRPr="009411EF">
              <w:t>0.00</w:t>
            </w:r>
            <w:r>
              <w:t>0</w:t>
            </w:r>
            <w:r w:rsidRPr="009411EF">
              <w:t>0042</w:t>
            </w:r>
          </w:p>
        </w:tc>
      </w:tr>
      <w:tr w:rsidR="00153AAC" w14:paraId="68FCA655" w14:textId="77777777" w:rsidTr="0089542B">
        <w:tc>
          <w:tcPr>
            <w:tcW w:w="5382" w:type="dxa"/>
          </w:tcPr>
          <w:p w14:paraId="7DF9FE0F" w14:textId="77777777" w:rsidR="00153AAC" w:rsidRDefault="00153AAC" w:rsidP="0089542B">
            <w:pPr>
              <w:ind w:firstLine="0"/>
              <w:jc w:val="center"/>
            </w:pPr>
            <w:r>
              <w:t>Приведённый момент инерции</w:t>
            </w:r>
            <w:r>
              <w:rPr>
                <w:lang w:val="en-US"/>
              </w:rPr>
              <w:t xml:space="preserve"> </w:t>
            </w:r>
            <w:r w:rsidRPr="00070ED4">
              <w:rPr>
                <w:i/>
                <w:iCs/>
                <w:lang w:val="en-US"/>
              </w:rPr>
              <w:t>J</w:t>
            </w:r>
            <w:r>
              <w:rPr>
                <w:vertAlign w:val="subscript"/>
              </w:rPr>
              <w:t>п</w:t>
            </w:r>
            <w:r>
              <w:t xml:space="preserve"> </w:t>
            </w:r>
          </w:p>
        </w:tc>
        <w:tc>
          <w:tcPr>
            <w:tcW w:w="2126" w:type="dxa"/>
          </w:tcPr>
          <w:p w14:paraId="7A9482BA" w14:textId="77777777" w:rsidR="00153AAC" w:rsidRDefault="00153AAC" w:rsidP="0089542B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кг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37" w:type="dxa"/>
          </w:tcPr>
          <w:p w14:paraId="2E680E63" w14:textId="77777777" w:rsidR="00153AAC" w:rsidRPr="009411EF" w:rsidRDefault="00153AAC" w:rsidP="0089542B">
            <w:pPr>
              <w:ind w:firstLine="0"/>
              <w:jc w:val="center"/>
            </w:pPr>
            <w:r w:rsidRPr="009411EF">
              <w:rPr>
                <w:lang w:val="en-US"/>
              </w:rPr>
              <w:t>0,000014</w:t>
            </w:r>
          </w:p>
        </w:tc>
      </w:tr>
    </w:tbl>
    <w:p w14:paraId="11EDAA87" w14:textId="77777777" w:rsidR="00A90A7A" w:rsidRDefault="00A90A7A" w:rsidP="00153AAC">
      <w:pPr>
        <w:ind w:hanging="567"/>
        <w:jc w:val="center"/>
      </w:pPr>
    </w:p>
    <w:p w14:paraId="7DE66711" w14:textId="4FEEA99C" w:rsidR="00153AAC" w:rsidRDefault="00153AAC" w:rsidP="00153AAC">
      <w:pPr>
        <w:ind w:hanging="567"/>
        <w:jc w:val="center"/>
      </w:pPr>
      <w:r>
        <w:lastRenderedPageBreak/>
        <w:t>Продолжение таблицы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  <w:gridCol w:w="1985"/>
        <w:gridCol w:w="1695"/>
      </w:tblGrid>
      <w:tr w:rsidR="00153AAC" w14:paraId="4905CA42" w14:textId="77777777" w:rsidTr="00153AAC">
        <w:tc>
          <w:tcPr>
            <w:tcW w:w="5665" w:type="dxa"/>
          </w:tcPr>
          <w:p w14:paraId="5940C667" w14:textId="064360AD" w:rsidR="00153AAC" w:rsidRDefault="00153AAC" w:rsidP="00153AAC">
            <w:pPr>
              <w:ind w:firstLine="0"/>
              <w:jc w:val="center"/>
            </w:pPr>
            <w:r>
              <w:t xml:space="preserve">Коэффициент усиления пропорционального регулятора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</w:tc>
        <w:tc>
          <w:tcPr>
            <w:tcW w:w="1985" w:type="dxa"/>
          </w:tcPr>
          <w:p w14:paraId="25083C5B" w14:textId="137B63B6" w:rsidR="00153AAC" w:rsidRPr="00153AAC" w:rsidRDefault="00153AAC" w:rsidP="00153AAC">
            <w:pPr>
              <w:ind w:firstLine="0"/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695" w:type="dxa"/>
          </w:tcPr>
          <w:p w14:paraId="480027DB" w14:textId="7BEF5FEA" w:rsidR="00153AAC" w:rsidRPr="00153AAC" w:rsidRDefault="00153AAC" w:rsidP="00153AA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1800</w:t>
            </w:r>
          </w:p>
        </w:tc>
      </w:tr>
      <w:tr w:rsidR="00153AAC" w14:paraId="7555F810" w14:textId="77777777" w:rsidTr="00153AAC">
        <w:tc>
          <w:tcPr>
            <w:tcW w:w="5665" w:type="dxa"/>
          </w:tcPr>
          <w:p w14:paraId="0FDBF365" w14:textId="77777777" w:rsidR="00153AAC" w:rsidRDefault="00153AAC" w:rsidP="00153AAC">
            <w:pPr>
              <w:ind w:firstLine="0"/>
              <w:jc w:val="center"/>
            </w:pPr>
            <w:r>
              <w:t xml:space="preserve">Коэффициент усиления интегрального </w:t>
            </w:r>
          </w:p>
          <w:p w14:paraId="7E2D2DAD" w14:textId="4D79BA29" w:rsidR="00153AAC" w:rsidRDefault="00153AAC" w:rsidP="00153AAC">
            <w:pPr>
              <w:ind w:firstLine="0"/>
              <w:jc w:val="center"/>
            </w:pPr>
            <w:r>
              <w:t xml:space="preserve"> Регулятора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985" w:type="dxa"/>
          </w:tcPr>
          <w:p w14:paraId="263E2EAD" w14:textId="7FACEB0B" w:rsidR="00153AAC" w:rsidRPr="00153AAC" w:rsidRDefault="00153AAC" w:rsidP="00153AA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5" w:type="dxa"/>
          </w:tcPr>
          <w:p w14:paraId="3A915AD2" w14:textId="28ED10CB" w:rsidR="00153AAC" w:rsidRPr="00153AAC" w:rsidRDefault="00153AAC" w:rsidP="00153AA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35.2</w:t>
            </w:r>
          </w:p>
        </w:tc>
      </w:tr>
      <w:tr w:rsidR="00153AAC" w14:paraId="76F8CBFD" w14:textId="77777777" w:rsidTr="00153AAC">
        <w:tc>
          <w:tcPr>
            <w:tcW w:w="5665" w:type="dxa"/>
          </w:tcPr>
          <w:p w14:paraId="4240F1A0" w14:textId="5DCE8724" w:rsidR="00153AAC" w:rsidRDefault="00153AAC" w:rsidP="00153AAC">
            <w:pPr>
              <w:ind w:firstLine="0"/>
              <w:jc w:val="center"/>
            </w:pPr>
            <w:r>
              <w:t>Коэффициент усиления дифференциального</w:t>
            </w:r>
          </w:p>
          <w:p w14:paraId="7E1A6C7A" w14:textId="34DEDF7C" w:rsidR="00153AAC" w:rsidRDefault="00153AAC" w:rsidP="00153AAC">
            <w:pPr>
              <w:ind w:firstLine="0"/>
              <w:jc w:val="center"/>
            </w:pPr>
            <w:r>
              <w:t xml:space="preserve"> Регулятора</w:t>
            </w:r>
            <w:r w:rsidRPr="00153AAC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</w:p>
        </w:tc>
        <w:tc>
          <w:tcPr>
            <w:tcW w:w="1985" w:type="dxa"/>
          </w:tcPr>
          <w:p w14:paraId="56C08F76" w14:textId="27C21276" w:rsidR="00153AAC" w:rsidRPr="00153AAC" w:rsidRDefault="00153AAC" w:rsidP="00153AA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5" w:type="dxa"/>
          </w:tcPr>
          <w:p w14:paraId="344C878C" w14:textId="7B3C21FB" w:rsidR="00153AAC" w:rsidRPr="00153AAC" w:rsidRDefault="00153AAC" w:rsidP="00153AA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</w:tbl>
    <w:p w14:paraId="376F0469" w14:textId="77777777" w:rsidR="00430137" w:rsidRDefault="00430137" w:rsidP="00B72C64"/>
    <w:p w14:paraId="0CDA9587" w14:textId="010A9980" w:rsidR="00430137" w:rsidRDefault="00430137" w:rsidP="00B72C64">
      <w:r>
        <w:t xml:space="preserve">Для исследования процесса автоколебаний, возникающих в данной САУ </w:t>
      </w:r>
      <w:proofErr w:type="gramStart"/>
      <w:r>
        <w:t>нам</w:t>
      </w:r>
      <w:proofErr w:type="gramEnd"/>
      <w:r>
        <w:t xml:space="preserve"> необходимо привести её к виду </w:t>
      </w:r>
      <w:r w:rsidR="00B33255">
        <w:t>который представлен на рисунке 2.</w:t>
      </w:r>
    </w:p>
    <w:p w14:paraId="0EAF72A2" w14:textId="71FCF2D5" w:rsidR="00B33255" w:rsidRPr="003357C5" w:rsidRDefault="00B33255" w:rsidP="00B72C64">
      <w:r>
        <w:t xml:space="preserve">Рисунок 2 – Типовой вид исследуемой нелинейной САУ. </w:t>
      </w:r>
    </w:p>
    <w:p w14:paraId="072012D1" w14:textId="4168C517" w:rsidR="00B33255" w:rsidRPr="00B33255" w:rsidRDefault="003630C3" w:rsidP="003630C3">
      <w:pPr>
        <w:ind w:hanging="567"/>
        <w:jc w:val="center"/>
      </w:pPr>
      <w:r w:rsidRPr="003630C3">
        <w:rPr>
          <w:noProof/>
        </w:rPr>
        <w:drawing>
          <wp:inline distT="0" distB="0" distL="0" distR="0" wp14:anchorId="6B5DD087" wp14:editId="37946C59">
            <wp:extent cx="3947451" cy="222120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8588" cy="222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6EC4" w14:textId="77777777" w:rsidR="005517B4" w:rsidRDefault="000C3170" w:rsidP="00B72C64">
      <w:pPr>
        <w:rPr>
          <w:rFonts w:eastAsiaTheme="minorEastAsia"/>
        </w:rPr>
      </w:pPr>
      <w:r>
        <w:t xml:space="preserve">Выделим передаточную функцию линейной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. </w:t>
      </w:r>
      <w:r w:rsidR="005517B4">
        <w:rPr>
          <w:rFonts w:eastAsiaTheme="minorEastAsia"/>
        </w:rPr>
        <w:t>Передаточная функция линейной части вычисляется по следующей формуле</w:t>
      </w:r>
    </w:p>
    <w:p w14:paraId="05A26919" w14:textId="344F453D" w:rsidR="00B33255" w:rsidRDefault="005517B4" w:rsidP="005517B4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п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ab/>
        <w:t>(5)</w:t>
      </w:r>
    </w:p>
    <w:p w14:paraId="54607D8A" w14:textId="35E332A3" w:rsidR="005517B4" w:rsidRDefault="005517B4" w:rsidP="005517B4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>где:</w:t>
      </w:r>
    </w:p>
    <w:p w14:paraId="558123F0" w14:textId="34478149" w:rsidR="005517B4" w:rsidRDefault="007F280E" w:rsidP="005517B4">
      <w:pPr>
        <w:tabs>
          <w:tab w:val="center" w:pos="4536"/>
          <w:tab w:val="right" w:pos="9355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5517B4">
        <w:rPr>
          <w:rFonts w:eastAsiaTheme="minorEastAsia"/>
        </w:rPr>
        <w:t xml:space="preserve"> – передаточная функция ПИД – регулятора;</w:t>
      </w:r>
    </w:p>
    <w:p w14:paraId="6A5404C2" w14:textId="1AE1D000" w:rsidR="005517B4" w:rsidRDefault="007F280E" w:rsidP="005517B4">
      <w:pPr>
        <w:tabs>
          <w:tab w:val="center" w:pos="4536"/>
          <w:tab w:val="right" w:pos="9355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п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5517B4">
        <w:rPr>
          <w:rFonts w:eastAsiaTheme="minorEastAsia"/>
        </w:rPr>
        <w:t xml:space="preserve"> – передаточная функция математической модели привода.</w:t>
      </w:r>
    </w:p>
    <w:p w14:paraId="0CC2940E" w14:textId="77777777" w:rsidR="00A11976" w:rsidRDefault="00A11976" w:rsidP="005517B4">
      <w:pPr>
        <w:tabs>
          <w:tab w:val="center" w:pos="4536"/>
          <w:tab w:val="right" w:pos="9355"/>
        </w:tabs>
        <w:rPr>
          <w:rFonts w:eastAsiaTheme="minorEastAsia"/>
        </w:rPr>
      </w:pPr>
    </w:p>
    <w:p w14:paraId="38ACA34E" w14:textId="77777777" w:rsidR="00A11976" w:rsidRDefault="00A11976" w:rsidP="005517B4">
      <w:pPr>
        <w:tabs>
          <w:tab w:val="center" w:pos="4536"/>
          <w:tab w:val="right" w:pos="9355"/>
        </w:tabs>
        <w:rPr>
          <w:rFonts w:eastAsiaTheme="minorEastAsia"/>
        </w:rPr>
      </w:pPr>
    </w:p>
    <w:p w14:paraId="63F55FA6" w14:textId="1FB688D9" w:rsidR="005517B4" w:rsidRDefault="005517B4" w:rsidP="005517B4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>Передаточная функция ПИД – регулятора имеет вид</w:t>
      </w:r>
    </w:p>
    <w:p w14:paraId="40F1947B" w14:textId="2EB8A88F" w:rsidR="005517B4" w:rsidRDefault="00A11976" w:rsidP="005517B4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Pr="003357C5">
        <w:rPr>
          <w:rFonts w:eastAsiaTheme="minorEastAsia"/>
        </w:rPr>
        <w:t>.</w:t>
      </w:r>
      <w:r>
        <w:rPr>
          <w:rFonts w:eastAsiaTheme="minorEastAsia"/>
        </w:rPr>
        <w:tab/>
      </w:r>
      <w:r w:rsidRPr="00A11976">
        <w:rPr>
          <w:rFonts w:eastAsiaTheme="minorEastAsia"/>
        </w:rPr>
        <w:t>(6)</w:t>
      </w:r>
    </w:p>
    <w:p w14:paraId="59060EEC" w14:textId="400FABA2" w:rsidR="00A11976" w:rsidRDefault="00A11976" w:rsidP="005517B4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>Передаточная функция привода имеет вид</w:t>
      </w:r>
    </w:p>
    <w:p w14:paraId="34383487" w14:textId="41E1C6A5" w:rsidR="00A11976" w:rsidRDefault="00A11976" w:rsidP="005517B4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Pr="003357C5">
        <w:rPr>
          <w:rFonts w:eastAsiaTheme="minorEastAsia"/>
        </w:rPr>
        <w:t>.</w:t>
      </w:r>
      <w:r w:rsidRPr="003357C5">
        <w:rPr>
          <w:rFonts w:eastAsiaTheme="minorEastAsia"/>
        </w:rPr>
        <w:tab/>
        <w:t>(7)</w:t>
      </w:r>
    </w:p>
    <w:p w14:paraId="75B09F0D" w14:textId="21961E42" w:rsidR="00A11976" w:rsidRDefault="00A11976" w:rsidP="005517B4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 xml:space="preserve">Тогда передаточная функция линейной части будет иметь вид </w:t>
      </w:r>
    </w:p>
    <w:p w14:paraId="171394AF" w14:textId="2E8BAD8A" w:rsidR="00A11976" w:rsidRDefault="00A11976" w:rsidP="005517B4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Pr="00A11976">
        <w:rPr>
          <w:rFonts w:eastAsiaTheme="minorEastAsia"/>
        </w:rPr>
        <w:t>.</w:t>
      </w:r>
      <w:r w:rsidRPr="00A11976">
        <w:rPr>
          <w:rFonts w:eastAsiaTheme="minorEastAsia"/>
        </w:rPr>
        <w:tab/>
        <w:t>(8)</w:t>
      </w:r>
    </w:p>
    <w:p w14:paraId="3F8D4027" w14:textId="6FAB040C" w:rsidR="003D232C" w:rsidRDefault="003D232C" w:rsidP="003D232C">
      <w:r>
        <w:t xml:space="preserve">Теперь определим численные параметры передаточной функции с помощью пакета </w:t>
      </w:r>
      <w:r>
        <w:rPr>
          <w:lang w:val="en-US"/>
        </w:rPr>
        <w:t>Simulink</w:t>
      </w:r>
      <w:r w:rsidR="0089542B" w:rsidRPr="0089542B">
        <w:t xml:space="preserve"> </w:t>
      </w:r>
      <w:r>
        <w:rPr>
          <w:lang w:val="en-US"/>
        </w:rPr>
        <w:t>System</w:t>
      </w:r>
      <w:r w:rsidRPr="003D232C">
        <w:t xml:space="preserve"> </w:t>
      </w:r>
      <w:r>
        <w:rPr>
          <w:lang w:val="en-US"/>
        </w:rPr>
        <w:t>Identification</w:t>
      </w:r>
      <w:r w:rsidRPr="003D232C">
        <w:t xml:space="preserve">. </w:t>
      </w:r>
      <w:r>
        <w:t>Получим следующий результат:</w:t>
      </w:r>
    </w:p>
    <w:p w14:paraId="59D73F96" w14:textId="310300B7" w:rsidR="003D232C" w:rsidRPr="00D77647" w:rsidRDefault="000A6807" w:rsidP="000A6807">
      <w:pPr>
        <w:tabs>
          <w:tab w:val="center" w:pos="4536"/>
          <w:tab w:val="right" w:pos="9355"/>
        </w:tabs>
        <w:rPr>
          <w:i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17.8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21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0.025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0.02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0.00016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="003D232C" w:rsidRPr="00D77647">
        <w:t xml:space="preserve"> </w:t>
      </w:r>
      <w:r w:rsidRPr="00D77647">
        <w:tab/>
        <w:t>(9)</w:t>
      </w:r>
    </w:p>
    <w:p w14:paraId="5C8C871B" w14:textId="77777777" w:rsidR="00EF4FDA" w:rsidRDefault="00D77647" w:rsidP="00B72C64">
      <w:r>
        <w:t>Как видно из формулы 9 передаточная функция имеет свойство фильтра низких частот</w:t>
      </w:r>
      <w:r w:rsidR="00EF4FDA" w:rsidRPr="00EF4FDA">
        <w:t xml:space="preserve">, </w:t>
      </w:r>
      <w:r w:rsidR="00EF4FDA">
        <w:t>а в системе присутствует одна нелинейность. Это значит, что можно линеаризовать нелинейность методом гармонической линеаризации.</w:t>
      </w:r>
    </w:p>
    <w:p w14:paraId="17DD043C" w14:textId="34CD8742" w:rsidR="00EF4FDA" w:rsidRDefault="008700C0" w:rsidP="008700C0">
      <w:pPr>
        <w:pStyle w:val="1"/>
      </w:pPr>
      <w:r>
        <w:t>Гармоническая л</w:t>
      </w:r>
      <w:r w:rsidR="00EF4FDA">
        <w:t xml:space="preserve">инеаризация </w:t>
      </w:r>
      <w:r>
        <w:t xml:space="preserve">нелинейности типа «люфт» </w:t>
      </w:r>
    </w:p>
    <w:p w14:paraId="0523487C" w14:textId="30BDB51B" w:rsidR="00316582" w:rsidRDefault="003D607C" w:rsidP="00316582">
      <w:r>
        <w:t xml:space="preserve">Нелинейность типа люфт имеет </w:t>
      </w:r>
      <w:r w:rsidR="00E37CE9">
        <w:t>вид,</w:t>
      </w:r>
      <w:r>
        <w:t xml:space="preserve"> представленный на рисунке 3.</w:t>
      </w:r>
      <w:r w:rsidR="00E37CE9">
        <w:t xml:space="preserve"> На этом рисунке </w:t>
      </w:r>
      <w:r w:rsidR="003630C3">
        <w:t xml:space="preserve">отрезок </w:t>
      </w:r>
      <w:r w:rsidR="003630C3" w:rsidRPr="003630C3">
        <w:t>[-</w:t>
      </w:r>
      <w:r w:rsidR="003630C3">
        <w:rPr>
          <w:lang w:val="en-US"/>
        </w:rPr>
        <w:t>a</w:t>
      </w:r>
      <w:r w:rsidR="003630C3" w:rsidRPr="003630C3">
        <w:t xml:space="preserve">, </w:t>
      </w:r>
      <w:r w:rsidR="003630C3">
        <w:rPr>
          <w:lang w:val="en-US"/>
        </w:rPr>
        <w:t>a</w:t>
      </w:r>
      <w:r w:rsidR="003630C3" w:rsidRPr="003630C3">
        <w:t>]</w:t>
      </w:r>
      <w:r w:rsidR="00E37CE9">
        <w:t xml:space="preserve"> </w:t>
      </w:r>
      <w:r w:rsidR="003630C3">
        <w:t xml:space="preserve">задаёт значение мёртвого хода. В нашем случае это </w:t>
      </w:r>
      <w:r w:rsidR="003357C5">
        <w:t>величина мёртвого хода</w:t>
      </w:r>
      <w:r w:rsidR="003630C3">
        <w:t xml:space="preserve"> 0.4</w:t>
      </w:r>
      <w:r w:rsidR="003630C3">
        <w:rPr>
          <w:vertAlign w:val="superscript"/>
        </w:rPr>
        <w:t>о</w:t>
      </w:r>
      <w:r w:rsidR="000C1781" w:rsidRPr="000C1781">
        <w:t xml:space="preserve">[3], </w:t>
      </w:r>
      <w:r w:rsidR="000C1781">
        <w:t>значит а = 0.2</w:t>
      </w:r>
      <w:r w:rsidR="003630C3">
        <w:t xml:space="preserve">. </w:t>
      </w:r>
      <w:r w:rsidR="003630C3">
        <w:rPr>
          <w:lang w:val="en-US"/>
        </w:rPr>
        <w:t>k</w:t>
      </w:r>
      <w:r w:rsidR="003630C3" w:rsidRPr="003630C3">
        <w:t xml:space="preserve"> </w:t>
      </w:r>
      <w:r w:rsidR="003630C3">
        <w:t>–</w:t>
      </w:r>
      <w:r w:rsidR="003630C3" w:rsidRPr="003630C3">
        <w:t xml:space="preserve"> </w:t>
      </w:r>
      <w:r w:rsidR="003630C3">
        <w:t xml:space="preserve">коэффициент наклона, в нашем случае </w:t>
      </w:r>
      <w:r w:rsidR="003630C3">
        <w:rPr>
          <w:lang w:val="en-US"/>
        </w:rPr>
        <w:t>k</w:t>
      </w:r>
      <w:r w:rsidR="003630C3" w:rsidRPr="003630C3">
        <w:t xml:space="preserve"> = 1.</w:t>
      </w:r>
      <w:r w:rsidR="00316582" w:rsidRPr="00316582">
        <w:t xml:space="preserve"> </w:t>
      </w:r>
      <w:r w:rsidR="008D35EE">
        <w:t xml:space="preserve">На графике </w:t>
      </w:r>
      <w:r w:rsidR="00316582">
        <w:t xml:space="preserve">на рисунке 4 представлены графики входного и выходного сигналов </w:t>
      </w:r>
      <w:r w:rsidR="0011648D">
        <w:t>данной нелинейности</w:t>
      </w:r>
      <w:r w:rsidR="000C1781">
        <w:t xml:space="preserve"> при синусоидальном входном воздействие</w:t>
      </w:r>
      <w:r w:rsidR="0011648D">
        <w:t xml:space="preserve">. Поскольку данная нелинейная функция неоднозначная, то </w:t>
      </w:r>
      <w:r w:rsidR="000B5A68">
        <w:t>её передаточная функция описывается следующим выражением:</w:t>
      </w:r>
    </w:p>
    <w:p w14:paraId="5BFA503C" w14:textId="30E9DACF" w:rsidR="000B5A68" w:rsidRDefault="000B5A68" w:rsidP="000B5A68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s.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(10)</w:t>
      </w:r>
    </w:p>
    <w:p w14:paraId="73E8A3DF" w14:textId="5912B36F" w:rsidR="003630C3" w:rsidRPr="00537617" w:rsidRDefault="000B5A68" w:rsidP="003630C3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коэффициенты гармонической линеаризации</w:t>
      </w:r>
      <w:r w:rsidR="003630C3" w:rsidRPr="003630C3">
        <w:rPr>
          <w:rFonts w:eastAsiaTheme="minorEastAsia"/>
        </w:rPr>
        <w:t xml:space="preserve">, </w:t>
      </w:r>
      <w:r w:rsidR="003630C3">
        <w:rPr>
          <w:rFonts w:eastAsiaTheme="minorEastAsia"/>
        </w:rPr>
        <w:t xml:space="preserve">а </w:t>
      </w:r>
      <w:proofErr w:type="spellStart"/>
      <w:r w:rsidR="003630C3">
        <w:rPr>
          <w:rFonts w:eastAsiaTheme="minorEastAsia"/>
        </w:rPr>
        <w:t>А</w:t>
      </w:r>
      <w:proofErr w:type="spellEnd"/>
      <w:r w:rsidR="003630C3">
        <w:rPr>
          <w:rFonts w:eastAsiaTheme="minorEastAsia"/>
        </w:rPr>
        <w:t xml:space="preserve"> – амплитуда </w:t>
      </w:r>
      <w:r w:rsidR="003630C3" w:rsidRPr="008337F2">
        <w:rPr>
          <w:rFonts w:eastAsiaTheme="minorEastAsia"/>
          <w:color w:val="FF0000"/>
        </w:rPr>
        <w:t>входного сигнала</w:t>
      </w:r>
      <w:r w:rsidR="008337F2" w:rsidRPr="008337F2">
        <w:rPr>
          <w:rFonts w:eastAsiaTheme="minorEastAsia"/>
          <w:color w:val="FF0000"/>
        </w:rPr>
        <w:t xml:space="preserve"> или автоколебаний</w:t>
      </w:r>
      <w:r>
        <w:rPr>
          <w:rFonts w:eastAsiaTheme="minorEastAsia"/>
        </w:rPr>
        <w:t xml:space="preserve">. </w:t>
      </w:r>
    </w:p>
    <w:p w14:paraId="1826D629" w14:textId="4144CBBE" w:rsidR="003D607C" w:rsidRDefault="003D607C" w:rsidP="0011648D">
      <w:pPr>
        <w:jc w:val="center"/>
      </w:pPr>
      <w:r w:rsidRPr="003D607C">
        <w:rPr>
          <w:noProof/>
        </w:rPr>
        <w:drawing>
          <wp:inline distT="0" distB="0" distL="0" distR="0" wp14:anchorId="6DFEFDF7" wp14:editId="025E647E">
            <wp:extent cx="2493034" cy="2282946"/>
            <wp:effectExtent l="0" t="0" r="254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034" cy="228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5DEE" w14:textId="2C81D71F" w:rsidR="003D607C" w:rsidRDefault="003D607C" w:rsidP="003D607C">
      <w:pPr>
        <w:jc w:val="center"/>
      </w:pPr>
      <w:r>
        <w:t>Рисунок 3 – график нелинейности типа «люфт»</w:t>
      </w:r>
    </w:p>
    <w:p w14:paraId="0C2679BC" w14:textId="7E0AC9BE" w:rsidR="0011648D" w:rsidRDefault="0011648D" w:rsidP="0011648D">
      <w:pPr>
        <w:ind w:hanging="284"/>
        <w:jc w:val="center"/>
      </w:pPr>
      <w:r w:rsidRPr="0011648D">
        <w:rPr>
          <w:noProof/>
        </w:rPr>
        <w:drawing>
          <wp:inline distT="0" distB="0" distL="0" distR="0" wp14:anchorId="6B88FAD8" wp14:editId="1FFE68E5">
            <wp:extent cx="5727939" cy="2872847"/>
            <wp:effectExtent l="0" t="0" r="635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262" cy="2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965A" w14:textId="41AF990B" w:rsidR="00CE40A2" w:rsidRDefault="0011648D" w:rsidP="003630C3">
      <w:pPr>
        <w:ind w:hanging="284"/>
        <w:jc w:val="center"/>
      </w:pPr>
      <w:r>
        <w:t>График 4 – Графики входного и выходного сигналов нелинейности типа «люфт»</w:t>
      </w:r>
      <w:r w:rsidR="00D41A75">
        <w:t xml:space="preserve"> при синусоидальном входном воздействие </w:t>
      </w:r>
    </w:p>
    <w:p w14:paraId="29D8B1C8" w14:textId="77777777" w:rsidR="003630C3" w:rsidRDefault="003630C3" w:rsidP="003630C3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 xml:space="preserve">В </w:t>
      </w:r>
      <w:r w:rsidRPr="00537617">
        <w:rPr>
          <w:rFonts w:eastAsiaTheme="minorEastAsia"/>
        </w:rPr>
        <w:t xml:space="preserve">[1] </w:t>
      </w:r>
      <w:r>
        <w:rPr>
          <w:rFonts w:eastAsiaTheme="minorEastAsia"/>
        </w:rPr>
        <w:t>подробно описаны нахождения коэффициентов для данной нелинейности. Возьмём готовые выражения для этих коэффициентов</w:t>
      </w:r>
    </w:p>
    <w:p w14:paraId="7928FBE7" w14:textId="30C54733" w:rsidR="003630C3" w:rsidRPr="004A4564" w:rsidRDefault="004A4564" w:rsidP="003630C3">
      <w:pPr>
        <w:tabs>
          <w:tab w:val="center" w:pos="4536"/>
          <w:tab w:val="right" w:pos="9355"/>
        </w:tabs>
        <w:rPr>
          <w:rFonts w:eastAsiaTheme="minorEastAsia"/>
          <w:i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arcsin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(1 - 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rad>
          </m:e>
        </m:d>
      </m:oMath>
      <w:r>
        <w:rPr>
          <w:rFonts w:eastAsiaTheme="minorEastAsia"/>
        </w:rPr>
        <w:tab/>
      </w:r>
      <w:r w:rsidRPr="004A4564">
        <w:rPr>
          <w:rFonts w:eastAsiaTheme="minorEastAsia"/>
        </w:rPr>
        <w:t>(11)</w:t>
      </w:r>
    </w:p>
    <w:p w14:paraId="3454BA3D" w14:textId="6EF1AAAE" w:rsidR="003630C3" w:rsidRPr="003357C5" w:rsidRDefault="004A4564" w:rsidP="003630C3">
      <w:pPr>
        <w:tabs>
          <w:tab w:val="center" w:pos="4536"/>
          <w:tab w:val="right" w:pos="9355"/>
        </w:tabs>
        <w:rPr>
          <w:rFonts w:eastAsiaTheme="minorEastAsia"/>
          <w:vertAlign w:val="subscript"/>
        </w:rPr>
      </w:pPr>
      <w:r>
        <w:rPr>
          <w:rFonts w:eastAsiaTheme="minorEastAsia"/>
          <w:i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ka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</m:oMath>
      <w:r w:rsidRPr="003357C5">
        <w:rPr>
          <w:rFonts w:eastAsiaTheme="minorEastAsia"/>
          <w:i/>
        </w:rPr>
        <w:tab/>
      </w:r>
      <w:r w:rsidRPr="003357C5">
        <w:rPr>
          <w:rFonts w:eastAsiaTheme="minorEastAsia"/>
          <w:iCs/>
        </w:rPr>
        <w:t>(12)</w:t>
      </w:r>
    </w:p>
    <w:p w14:paraId="521F9D3B" w14:textId="25036C38" w:rsidR="00EA2A65" w:rsidRDefault="004A4564" w:rsidP="00EA2A65">
      <w:pPr>
        <w:rPr>
          <w:rFonts w:eastAsiaTheme="minorEastAsia"/>
        </w:rPr>
      </w:pPr>
      <w:r>
        <w:lastRenderedPageBreak/>
        <w:t xml:space="preserve">Формулы (11) и (12) справедливы тогда, когда выполняется неравенство 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a</m:t>
        </m:r>
      </m:oMath>
      <w:r w:rsidRPr="004A4564">
        <w:rPr>
          <w:rFonts w:eastAsiaTheme="minorEastAsia"/>
        </w:rPr>
        <w:t>.</w:t>
      </w:r>
      <w:r w:rsidR="00EA2A65">
        <w:rPr>
          <w:rFonts w:eastAsiaTheme="minorEastAsia"/>
        </w:rPr>
        <w:t xml:space="preserve"> </w:t>
      </w:r>
    </w:p>
    <w:p w14:paraId="360B3340" w14:textId="710083A2" w:rsidR="00383AC1" w:rsidRPr="00EA2A65" w:rsidRDefault="00EA2A65" w:rsidP="00EA2A65">
      <w:pPr>
        <w:pStyle w:val="1"/>
        <w:rPr>
          <w:rFonts w:eastAsiaTheme="minorEastAsia"/>
          <w:szCs w:val="22"/>
        </w:rPr>
      </w:pPr>
      <w:r>
        <w:t>Частотный метод определения автоколебаний</w:t>
      </w:r>
      <w:r w:rsidR="00383AC1" w:rsidRPr="004A4564">
        <w:br w:type="page"/>
      </w:r>
    </w:p>
    <w:p w14:paraId="081054CA" w14:textId="5910D9A5" w:rsidR="00383AC1" w:rsidRDefault="00383AC1" w:rsidP="00383AC1">
      <w:pPr>
        <w:pStyle w:val="1"/>
      </w:pPr>
      <w:r>
        <w:lastRenderedPageBreak/>
        <w:t>Список литературы</w:t>
      </w:r>
    </w:p>
    <w:p w14:paraId="767A79DC" w14:textId="71E1779F" w:rsidR="00383AC1" w:rsidRDefault="00383AC1" w:rsidP="00383AC1">
      <w:r>
        <w:t xml:space="preserve">1) </w:t>
      </w:r>
      <w:r w:rsidR="0007354E">
        <w:t>КИМ ТАУ</w:t>
      </w:r>
    </w:p>
    <w:p w14:paraId="71B6FB7B" w14:textId="6489ED9B" w:rsidR="00B33255" w:rsidRDefault="00B33255" w:rsidP="00383AC1">
      <w:r>
        <w:t>2) Попов нелинейное тау</w:t>
      </w:r>
    </w:p>
    <w:p w14:paraId="1A6D4EB8" w14:textId="4DD17942" w:rsidR="0011648D" w:rsidRPr="00B72C64" w:rsidRDefault="0011648D" w:rsidP="00383AC1">
      <w:pPr>
        <w:rPr>
          <w:lang w:val="en-US"/>
        </w:rPr>
      </w:pPr>
      <w:r>
        <w:t xml:space="preserve">3) </w:t>
      </w:r>
      <w:r w:rsidR="008D35EE">
        <w:t xml:space="preserve">Документация на редуктор </w:t>
      </w:r>
    </w:p>
    <w:sectPr w:rsidR="0011648D" w:rsidRPr="00B72C64" w:rsidSect="008E006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A142" w14:textId="77777777" w:rsidR="0089542B" w:rsidRDefault="0089542B" w:rsidP="0077326B">
      <w:pPr>
        <w:spacing w:after="0" w:line="240" w:lineRule="auto"/>
      </w:pPr>
      <w:r>
        <w:separator/>
      </w:r>
    </w:p>
  </w:endnote>
  <w:endnote w:type="continuationSeparator" w:id="0">
    <w:p w14:paraId="080257C0" w14:textId="77777777" w:rsidR="0089542B" w:rsidRDefault="0089542B" w:rsidP="0077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940582"/>
      <w:docPartObj>
        <w:docPartGallery w:val="Page Numbers (Bottom of Page)"/>
        <w:docPartUnique/>
      </w:docPartObj>
    </w:sdtPr>
    <w:sdtEndPr/>
    <w:sdtContent>
      <w:p w14:paraId="01A00A27" w14:textId="171A92C5" w:rsidR="0089542B" w:rsidRDefault="0089542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5473D" w14:textId="77777777" w:rsidR="0089542B" w:rsidRDefault="008954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1B216" w14:textId="77777777" w:rsidR="0089542B" w:rsidRDefault="0089542B" w:rsidP="0077326B">
      <w:pPr>
        <w:spacing w:after="0" w:line="240" w:lineRule="auto"/>
      </w:pPr>
      <w:r>
        <w:separator/>
      </w:r>
    </w:p>
  </w:footnote>
  <w:footnote w:type="continuationSeparator" w:id="0">
    <w:p w14:paraId="4408FD3B" w14:textId="77777777" w:rsidR="0089542B" w:rsidRDefault="0089542B" w:rsidP="00773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88A9E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676437"/>
    <w:multiLevelType w:val="hybridMultilevel"/>
    <w:tmpl w:val="9DD4562C"/>
    <w:lvl w:ilvl="0" w:tplc="132E2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02B"/>
    <w:multiLevelType w:val="hybridMultilevel"/>
    <w:tmpl w:val="54CA5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7562"/>
    <w:multiLevelType w:val="hybridMultilevel"/>
    <w:tmpl w:val="00F4F6CA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4771E3"/>
    <w:multiLevelType w:val="hybridMultilevel"/>
    <w:tmpl w:val="14009F90"/>
    <w:lvl w:ilvl="0" w:tplc="132E2DE6">
      <w:numFmt w:val="bullet"/>
      <w:lvlText w:val="-"/>
      <w:lvlJc w:val="left"/>
      <w:pPr>
        <w:ind w:left="150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5" w15:restartNumberingAfterBreak="0">
    <w:nsid w:val="5520064D"/>
    <w:multiLevelType w:val="hybridMultilevel"/>
    <w:tmpl w:val="488ED3A0"/>
    <w:lvl w:ilvl="0" w:tplc="132E2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0000F"/>
    <w:multiLevelType w:val="hybridMultilevel"/>
    <w:tmpl w:val="BCCC8634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5B4F67"/>
    <w:multiLevelType w:val="multilevel"/>
    <w:tmpl w:val="A6FA31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630325AF"/>
    <w:multiLevelType w:val="hybridMultilevel"/>
    <w:tmpl w:val="B0924AC0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8002B6"/>
    <w:multiLevelType w:val="hybridMultilevel"/>
    <w:tmpl w:val="429A9C96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1"/>
    <w:rsid w:val="00006772"/>
    <w:rsid w:val="00013A97"/>
    <w:rsid w:val="0002180B"/>
    <w:rsid w:val="00032D57"/>
    <w:rsid w:val="00034556"/>
    <w:rsid w:val="00042233"/>
    <w:rsid w:val="0004741F"/>
    <w:rsid w:val="0005451C"/>
    <w:rsid w:val="0006670C"/>
    <w:rsid w:val="00070ED4"/>
    <w:rsid w:val="00071175"/>
    <w:rsid w:val="0007354E"/>
    <w:rsid w:val="00074F49"/>
    <w:rsid w:val="00076F87"/>
    <w:rsid w:val="00083ECC"/>
    <w:rsid w:val="00084B1B"/>
    <w:rsid w:val="000906D1"/>
    <w:rsid w:val="00090B5C"/>
    <w:rsid w:val="000912E1"/>
    <w:rsid w:val="000967D7"/>
    <w:rsid w:val="000A31C2"/>
    <w:rsid w:val="000A405E"/>
    <w:rsid w:val="000A4699"/>
    <w:rsid w:val="000A5AE1"/>
    <w:rsid w:val="000A673E"/>
    <w:rsid w:val="000A6807"/>
    <w:rsid w:val="000B12C2"/>
    <w:rsid w:val="000B165D"/>
    <w:rsid w:val="000B5A68"/>
    <w:rsid w:val="000B663D"/>
    <w:rsid w:val="000B7B2F"/>
    <w:rsid w:val="000C0125"/>
    <w:rsid w:val="000C1781"/>
    <w:rsid w:val="000C2B13"/>
    <w:rsid w:val="000C3170"/>
    <w:rsid w:val="000C401B"/>
    <w:rsid w:val="000C442A"/>
    <w:rsid w:val="000C579D"/>
    <w:rsid w:val="000D156E"/>
    <w:rsid w:val="000E0E5E"/>
    <w:rsid w:val="000F0447"/>
    <w:rsid w:val="000F260A"/>
    <w:rsid w:val="00111009"/>
    <w:rsid w:val="0011648D"/>
    <w:rsid w:val="0013008B"/>
    <w:rsid w:val="00137627"/>
    <w:rsid w:val="001441E3"/>
    <w:rsid w:val="00144980"/>
    <w:rsid w:val="00153AAC"/>
    <w:rsid w:val="0016156C"/>
    <w:rsid w:val="00174EFD"/>
    <w:rsid w:val="00177BC0"/>
    <w:rsid w:val="001918A2"/>
    <w:rsid w:val="00191DEE"/>
    <w:rsid w:val="00192079"/>
    <w:rsid w:val="00192CCC"/>
    <w:rsid w:val="00197CB9"/>
    <w:rsid w:val="001A1A98"/>
    <w:rsid w:val="001A3D18"/>
    <w:rsid w:val="001A7EAB"/>
    <w:rsid w:val="001B7337"/>
    <w:rsid w:val="001C3833"/>
    <w:rsid w:val="001C4F7D"/>
    <w:rsid w:val="001C53E3"/>
    <w:rsid w:val="001D60EA"/>
    <w:rsid w:val="001F0978"/>
    <w:rsid w:val="001F177F"/>
    <w:rsid w:val="001F511A"/>
    <w:rsid w:val="001F7F1C"/>
    <w:rsid w:val="00235CB0"/>
    <w:rsid w:val="00237082"/>
    <w:rsid w:val="00256798"/>
    <w:rsid w:val="0026262F"/>
    <w:rsid w:val="00262AF5"/>
    <w:rsid w:val="00271F97"/>
    <w:rsid w:val="002865C1"/>
    <w:rsid w:val="002914B5"/>
    <w:rsid w:val="002A6936"/>
    <w:rsid w:val="002B19BD"/>
    <w:rsid w:val="002B3746"/>
    <w:rsid w:val="002C22E3"/>
    <w:rsid w:val="002D692C"/>
    <w:rsid w:val="002E052D"/>
    <w:rsid w:val="002E1EC1"/>
    <w:rsid w:val="002E47A5"/>
    <w:rsid w:val="002F46F3"/>
    <w:rsid w:val="00300B10"/>
    <w:rsid w:val="00305434"/>
    <w:rsid w:val="00305B5C"/>
    <w:rsid w:val="00313922"/>
    <w:rsid w:val="00314F24"/>
    <w:rsid w:val="00316582"/>
    <w:rsid w:val="0032668B"/>
    <w:rsid w:val="003357C5"/>
    <w:rsid w:val="00341969"/>
    <w:rsid w:val="003630C3"/>
    <w:rsid w:val="00367991"/>
    <w:rsid w:val="003715C2"/>
    <w:rsid w:val="00371E9A"/>
    <w:rsid w:val="00383AC1"/>
    <w:rsid w:val="00391148"/>
    <w:rsid w:val="003913D6"/>
    <w:rsid w:val="003A186A"/>
    <w:rsid w:val="003A19A5"/>
    <w:rsid w:val="003A47FF"/>
    <w:rsid w:val="003B64A3"/>
    <w:rsid w:val="003B7665"/>
    <w:rsid w:val="003C0C42"/>
    <w:rsid w:val="003C3D78"/>
    <w:rsid w:val="003C7011"/>
    <w:rsid w:val="003D0B84"/>
    <w:rsid w:val="003D232C"/>
    <w:rsid w:val="003D607C"/>
    <w:rsid w:val="003D61F3"/>
    <w:rsid w:val="003F05EA"/>
    <w:rsid w:val="00400894"/>
    <w:rsid w:val="00402B60"/>
    <w:rsid w:val="00403179"/>
    <w:rsid w:val="00407784"/>
    <w:rsid w:val="00430137"/>
    <w:rsid w:val="004306C2"/>
    <w:rsid w:val="004417D2"/>
    <w:rsid w:val="00446B96"/>
    <w:rsid w:val="00453A8B"/>
    <w:rsid w:val="00454D55"/>
    <w:rsid w:val="00461750"/>
    <w:rsid w:val="0046265B"/>
    <w:rsid w:val="00474403"/>
    <w:rsid w:val="00482B2D"/>
    <w:rsid w:val="004A4564"/>
    <w:rsid w:val="004A5B5C"/>
    <w:rsid w:val="004B34EF"/>
    <w:rsid w:val="004B357E"/>
    <w:rsid w:val="004C0E52"/>
    <w:rsid w:val="004C570E"/>
    <w:rsid w:val="004C609B"/>
    <w:rsid w:val="004E5868"/>
    <w:rsid w:val="004E7D92"/>
    <w:rsid w:val="00501AE2"/>
    <w:rsid w:val="005041D4"/>
    <w:rsid w:val="0050682D"/>
    <w:rsid w:val="00510678"/>
    <w:rsid w:val="00515174"/>
    <w:rsid w:val="00516BB5"/>
    <w:rsid w:val="005347E9"/>
    <w:rsid w:val="00537617"/>
    <w:rsid w:val="0054332C"/>
    <w:rsid w:val="005503DE"/>
    <w:rsid w:val="005517B4"/>
    <w:rsid w:val="005523B2"/>
    <w:rsid w:val="0055668C"/>
    <w:rsid w:val="00562EB3"/>
    <w:rsid w:val="00565717"/>
    <w:rsid w:val="0056798D"/>
    <w:rsid w:val="00573B8E"/>
    <w:rsid w:val="00577FC8"/>
    <w:rsid w:val="00585C61"/>
    <w:rsid w:val="005860D2"/>
    <w:rsid w:val="0059321C"/>
    <w:rsid w:val="005A0268"/>
    <w:rsid w:val="005A19A0"/>
    <w:rsid w:val="005A6470"/>
    <w:rsid w:val="005A7FC0"/>
    <w:rsid w:val="005B44B3"/>
    <w:rsid w:val="005E2835"/>
    <w:rsid w:val="005E7875"/>
    <w:rsid w:val="005F3E38"/>
    <w:rsid w:val="005F7293"/>
    <w:rsid w:val="00623160"/>
    <w:rsid w:val="006257E3"/>
    <w:rsid w:val="00645123"/>
    <w:rsid w:val="00645232"/>
    <w:rsid w:val="006513C5"/>
    <w:rsid w:val="00664297"/>
    <w:rsid w:val="0066480C"/>
    <w:rsid w:val="006953D2"/>
    <w:rsid w:val="006A1707"/>
    <w:rsid w:val="006A468F"/>
    <w:rsid w:val="006B1D78"/>
    <w:rsid w:val="006C11A9"/>
    <w:rsid w:val="006C3F3C"/>
    <w:rsid w:val="006D0515"/>
    <w:rsid w:val="006E623F"/>
    <w:rsid w:val="006F472D"/>
    <w:rsid w:val="006F7CB4"/>
    <w:rsid w:val="00705950"/>
    <w:rsid w:val="007149FB"/>
    <w:rsid w:val="00746A99"/>
    <w:rsid w:val="00753041"/>
    <w:rsid w:val="007565A7"/>
    <w:rsid w:val="00756C7F"/>
    <w:rsid w:val="00760444"/>
    <w:rsid w:val="007720D1"/>
    <w:rsid w:val="0077326B"/>
    <w:rsid w:val="0077389A"/>
    <w:rsid w:val="00781933"/>
    <w:rsid w:val="0079126A"/>
    <w:rsid w:val="007958B5"/>
    <w:rsid w:val="007A04E3"/>
    <w:rsid w:val="007A58F0"/>
    <w:rsid w:val="007B359E"/>
    <w:rsid w:val="007B3AC6"/>
    <w:rsid w:val="007C320B"/>
    <w:rsid w:val="007D0E34"/>
    <w:rsid w:val="007D6B5C"/>
    <w:rsid w:val="007E01E7"/>
    <w:rsid w:val="007E038A"/>
    <w:rsid w:val="007E1DD2"/>
    <w:rsid w:val="007F280E"/>
    <w:rsid w:val="007F5688"/>
    <w:rsid w:val="00801890"/>
    <w:rsid w:val="0082185C"/>
    <w:rsid w:val="008337F2"/>
    <w:rsid w:val="00833B3B"/>
    <w:rsid w:val="00840BF9"/>
    <w:rsid w:val="00846B2E"/>
    <w:rsid w:val="00857A22"/>
    <w:rsid w:val="00861D06"/>
    <w:rsid w:val="008668AC"/>
    <w:rsid w:val="008700C0"/>
    <w:rsid w:val="008823B4"/>
    <w:rsid w:val="0088499C"/>
    <w:rsid w:val="0089542B"/>
    <w:rsid w:val="00895FE9"/>
    <w:rsid w:val="008B0947"/>
    <w:rsid w:val="008B0E5D"/>
    <w:rsid w:val="008B46B5"/>
    <w:rsid w:val="008B5928"/>
    <w:rsid w:val="008D35EE"/>
    <w:rsid w:val="008D45AE"/>
    <w:rsid w:val="008E0061"/>
    <w:rsid w:val="008F110E"/>
    <w:rsid w:val="008F1B4B"/>
    <w:rsid w:val="008F2482"/>
    <w:rsid w:val="008F3DBB"/>
    <w:rsid w:val="00901B84"/>
    <w:rsid w:val="00903BF0"/>
    <w:rsid w:val="00913598"/>
    <w:rsid w:val="009148D7"/>
    <w:rsid w:val="00922EFC"/>
    <w:rsid w:val="00926769"/>
    <w:rsid w:val="00933EDE"/>
    <w:rsid w:val="009355CB"/>
    <w:rsid w:val="009411EF"/>
    <w:rsid w:val="009429B7"/>
    <w:rsid w:val="009431F7"/>
    <w:rsid w:val="0094437F"/>
    <w:rsid w:val="00946D4A"/>
    <w:rsid w:val="00953587"/>
    <w:rsid w:val="00954FF9"/>
    <w:rsid w:val="009565FA"/>
    <w:rsid w:val="009868CE"/>
    <w:rsid w:val="009926D0"/>
    <w:rsid w:val="009A1FB3"/>
    <w:rsid w:val="009A6067"/>
    <w:rsid w:val="009B687C"/>
    <w:rsid w:val="009C7F35"/>
    <w:rsid w:val="009D401D"/>
    <w:rsid w:val="009D4754"/>
    <w:rsid w:val="009E05EB"/>
    <w:rsid w:val="009F0CBE"/>
    <w:rsid w:val="009F12BB"/>
    <w:rsid w:val="009F5550"/>
    <w:rsid w:val="009F7F6A"/>
    <w:rsid w:val="00A06D1D"/>
    <w:rsid w:val="00A109C2"/>
    <w:rsid w:val="00A11976"/>
    <w:rsid w:val="00A23296"/>
    <w:rsid w:val="00A33B04"/>
    <w:rsid w:val="00A4510E"/>
    <w:rsid w:val="00A458B1"/>
    <w:rsid w:val="00A50268"/>
    <w:rsid w:val="00A5782E"/>
    <w:rsid w:val="00A67971"/>
    <w:rsid w:val="00A70552"/>
    <w:rsid w:val="00A90A7A"/>
    <w:rsid w:val="00AA472E"/>
    <w:rsid w:val="00AA4D4A"/>
    <w:rsid w:val="00AB4F00"/>
    <w:rsid w:val="00AC1322"/>
    <w:rsid w:val="00AC3F58"/>
    <w:rsid w:val="00AC4517"/>
    <w:rsid w:val="00AC625A"/>
    <w:rsid w:val="00AE2EB0"/>
    <w:rsid w:val="00AF11F0"/>
    <w:rsid w:val="00B0728F"/>
    <w:rsid w:val="00B0788C"/>
    <w:rsid w:val="00B14897"/>
    <w:rsid w:val="00B17225"/>
    <w:rsid w:val="00B17C7C"/>
    <w:rsid w:val="00B2069C"/>
    <w:rsid w:val="00B20DC8"/>
    <w:rsid w:val="00B25095"/>
    <w:rsid w:val="00B33255"/>
    <w:rsid w:val="00B348DC"/>
    <w:rsid w:val="00B364F4"/>
    <w:rsid w:val="00B41B98"/>
    <w:rsid w:val="00B430D0"/>
    <w:rsid w:val="00B45222"/>
    <w:rsid w:val="00B46CA7"/>
    <w:rsid w:val="00B66CF1"/>
    <w:rsid w:val="00B671AE"/>
    <w:rsid w:val="00B72C64"/>
    <w:rsid w:val="00B75233"/>
    <w:rsid w:val="00B9340C"/>
    <w:rsid w:val="00BA3853"/>
    <w:rsid w:val="00BA6B33"/>
    <w:rsid w:val="00BB2229"/>
    <w:rsid w:val="00BB7E09"/>
    <w:rsid w:val="00BC4EC3"/>
    <w:rsid w:val="00BC725F"/>
    <w:rsid w:val="00BD691D"/>
    <w:rsid w:val="00BE35A3"/>
    <w:rsid w:val="00BE4D96"/>
    <w:rsid w:val="00BE72A0"/>
    <w:rsid w:val="00BF10F2"/>
    <w:rsid w:val="00C01329"/>
    <w:rsid w:val="00C05B27"/>
    <w:rsid w:val="00C10289"/>
    <w:rsid w:val="00C10827"/>
    <w:rsid w:val="00C12F7B"/>
    <w:rsid w:val="00C16EC4"/>
    <w:rsid w:val="00C21FFE"/>
    <w:rsid w:val="00C2383E"/>
    <w:rsid w:val="00C35F55"/>
    <w:rsid w:val="00C40244"/>
    <w:rsid w:val="00C413DF"/>
    <w:rsid w:val="00C4298E"/>
    <w:rsid w:val="00C458BB"/>
    <w:rsid w:val="00C51B5D"/>
    <w:rsid w:val="00C67350"/>
    <w:rsid w:val="00C73A9A"/>
    <w:rsid w:val="00C80738"/>
    <w:rsid w:val="00C847B9"/>
    <w:rsid w:val="00C87A39"/>
    <w:rsid w:val="00CA1A21"/>
    <w:rsid w:val="00CB2D26"/>
    <w:rsid w:val="00CC7872"/>
    <w:rsid w:val="00CD2342"/>
    <w:rsid w:val="00CD4ED4"/>
    <w:rsid w:val="00CD6319"/>
    <w:rsid w:val="00CD71F6"/>
    <w:rsid w:val="00CE1F7E"/>
    <w:rsid w:val="00CE40A2"/>
    <w:rsid w:val="00CE471A"/>
    <w:rsid w:val="00CE79CA"/>
    <w:rsid w:val="00CF1B45"/>
    <w:rsid w:val="00CF1C97"/>
    <w:rsid w:val="00CF31EC"/>
    <w:rsid w:val="00CF3E98"/>
    <w:rsid w:val="00D01FEF"/>
    <w:rsid w:val="00D03D94"/>
    <w:rsid w:val="00D17073"/>
    <w:rsid w:val="00D20F10"/>
    <w:rsid w:val="00D27070"/>
    <w:rsid w:val="00D346C3"/>
    <w:rsid w:val="00D41A75"/>
    <w:rsid w:val="00D51457"/>
    <w:rsid w:val="00D521C8"/>
    <w:rsid w:val="00D53482"/>
    <w:rsid w:val="00D606F2"/>
    <w:rsid w:val="00D60B75"/>
    <w:rsid w:val="00D729A8"/>
    <w:rsid w:val="00D77647"/>
    <w:rsid w:val="00D9395F"/>
    <w:rsid w:val="00D9679A"/>
    <w:rsid w:val="00D97737"/>
    <w:rsid w:val="00DA2250"/>
    <w:rsid w:val="00DC440B"/>
    <w:rsid w:val="00DC676B"/>
    <w:rsid w:val="00DC72E3"/>
    <w:rsid w:val="00DD2C01"/>
    <w:rsid w:val="00DE0810"/>
    <w:rsid w:val="00DE2486"/>
    <w:rsid w:val="00DE644E"/>
    <w:rsid w:val="00DE67AF"/>
    <w:rsid w:val="00DE7287"/>
    <w:rsid w:val="00E017B6"/>
    <w:rsid w:val="00E05E29"/>
    <w:rsid w:val="00E17862"/>
    <w:rsid w:val="00E2039B"/>
    <w:rsid w:val="00E219E9"/>
    <w:rsid w:val="00E364F1"/>
    <w:rsid w:val="00E37CE9"/>
    <w:rsid w:val="00E45D29"/>
    <w:rsid w:val="00E61B49"/>
    <w:rsid w:val="00E64098"/>
    <w:rsid w:val="00E719BF"/>
    <w:rsid w:val="00E83126"/>
    <w:rsid w:val="00E903F0"/>
    <w:rsid w:val="00EA2A65"/>
    <w:rsid w:val="00EA3737"/>
    <w:rsid w:val="00EC2638"/>
    <w:rsid w:val="00EE1481"/>
    <w:rsid w:val="00EE3ABB"/>
    <w:rsid w:val="00EE4165"/>
    <w:rsid w:val="00EE5676"/>
    <w:rsid w:val="00EF091F"/>
    <w:rsid w:val="00EF4FDA"/>
    <w:rsid w:val="00EF5156"/>
    <w:rsid w:val="00F02A56"/>
    <w:rsid w:val="00F1545C"/>
    <w:rsid w:val="00F157FD"/>
    <w:rsid w:val="00F15D9F"/>
    <w:rsid w:val="00F26D2B"/>
    <w:rsid w:val="00F3305C"/>
    <w:rsid w:val="00F3421D"/>
    <w:rsid w:val="00F43170"/>
    <w:rsid w:val="00F450FF"/>
    <w:rsid w:val="00F45748"/>
    <w:rsid w:val="00F51890"/>
    <w:rsid w:val="00F54587"/>
    <w:rsid w:val="00F613AB"/>
    <w:rsid w:val="00F704FC"/>
    <w:rsid w:val="00F7060F"/>
    <w:rsid w:val="00F7102C"/>
    <w:rsid w:val="00F760B6"/>
    <w:rsid w:val="00F85F84"/>
    <w:rsid w:val="00FA5D2D"/>
    <w:rsid w:val="00FA669A"/>
    <w:rsid w:val="00FB34B5"/>
    <w:rsid w:val="00FB7792"/>
    <w:rsid w:val="00FC5A95"/>
    <w:rsid w:val="00FD58F5"/>
    <w:rsid w:val="00FE2866"/>
    <w:rsid w:val="00FE5131"/>
    <w:rsid w:val="00FE56B4"/>
    <w:rsid w:val="00FF512A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CF98"/>
  <w15:chartTrackingRefBased/>
  <w15:docId w15:val="{3B1DE45A-5A21-4C78-9B40-BE2900B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7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F47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472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20D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F472D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6F47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F472D"/>
    <w:rPr>
      <w:rFonts w:ascii="Times New Roman" w:eastAsiaTheme="majorEastAsia" w:hAnsi="Times New Roman" w:cstheme="majorBidi"/>
      <w:b/>
      <w:sz w:val="32"/>
      <w:szCs w:val="26"/>
    </w:rPr>
  </w:style>
  <w:style w:type="table" w:styleId="a5">
    <w:name w:val="Table Grid"/>
    <w:basedOn w:val="a2"/>
    <w:uiPriority w:val="39"/>
    <w:rsid w:val="0076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760444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F450FF"/>
    <w:rPr>
      <w:color w:val="808080"/>
    </w:rPr>
  </w:style>
  <w:style w:type="paragraph" w:styleId="a">
    <w:name w:val="List Bullet"/>
    <w:basedOn w:val="a0"/>
    <w:uiPriority w:val="99"/>
    <w:unhideWhenUsed/>
    <w:rsid w:val="00F450FF"/>
    <w:pPr>
      <w:numPr>
        <w:numId w:val="2"/>
      </w:numPr>
      <w:contextualSpacing/>
    </w:pPr>
  </w:style>
  <w:style w:type="paragraph" w:styleId="a8">
    <w:name w:val="header"/>
    <w:basedOn w:val="a0"/>
    <w:link w:val="a9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7326B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7326B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7720D1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ac">
    <w:name w:val="Для рефероф"/>
    <w:link w:val="ad"/>
    <w:qFormat/>
    <w:rsid w:val="007F5688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d">
    <w:name w:val="Для рефероф Знак"/>
    <w:basedOn w:val="a1"/>
    <w:link w:val="ac"/>
    <w:rsid w:val="007F5688"/>
    <w:rPr>
      <w:rFonts w:ascii="Times New Roman" w:hAnsi="Times New Roman"/>
      <w:sz w:val="28"/>
      <w:szCs w:val="28"/>
    </w:rPr>
  </w:style>
  <w:style w:type="character" w:styleId="ae">
    <w:name w:val="annotation reference"/>
    <w:basedOn w:val="a1"/>
    <w:uiPriority w:val="99"/>
    <w:semiHidden/>
    <w:unhideWhenUsed/>
    <w:rsid w:val="00F45748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F4574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F4574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4574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45748"/>
    <w:rPr>
      <w:rFonts w:ascii="Times New Roman" w:hAnsi="Times New Roman"/>
      <w:b/>
      <w:bCs/>
      <w:sz w:val="20"/>
      <w:szCs w:val="20"/>
    </w:rPr>
  </w:style>
  <w:style w:type="character" w:styleId="af3">
    <w:name w:val="Hyperlink"/>
    <w:basedOn w:val="a1"/>
    <w:uiPriority w:val="99"/>
    <w:unhideWhenUsed/>
    <w:rsid w:val="0002180B"/>
    <w:rPr>
      <w:color w:val="0000FF"/>
      <w:u w:val="single"/>
    </w:rPr>
  </w:style>
  <w:style w:type="paragraph" w:styleId="af4">
    <w:name w:val="TOC Heading"/>
    <w:basedOn w:val="1"/>
    <w:next w:val="a0"/>
    <w:uiPriority w:val="39"/>
    <w:unhideWhenUsed/>
    <w:qFormat/>
    <w:rsid w:val="00926769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2676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26769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2676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17D6-A7EA-4180-817F-91AA235D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10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8</cp:revision>
  <dcterms:created xsi:type="dcterms:W3CDTF">2021-05-27T20:36:00Z</dcterms:created>
  <dcterms:modified xsi:type="dcterms:W3CDTF">2021-05-30T23:40:00Z</dcterms:modified>
</cp:coreProperties>
</file>