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508760" cy="1400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er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0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D97706"/>
          <w:sz w:val="24"/>
        </w:rPr>
        <w:t>AMBER</w:t>
      </w:r>
    </w:p>
    <w:p>
      <w:pPr>
        <w:pStyle w:val="Title"/>
        <w:jc w:val="center"/>
      </w:pPr>
      <w:r>
        <w:t>Язык, runtime и прикладной стек</w:t>
        <w:br/>
        <w:t>для предсказуемых систем</w:t>
      </w:r>
    </w:p>
    <w:p>
      <w:pPr>
        <w:pStyle w:val="Subtitle"/>
        <w:jc w:val="center"/>
      </w:pPr>
      <w:r>
        <w:t>Описание проекта для потенциальных спонсоров, supporters и design partners</w:t>
      </w:r>
    </w:p>
    <w:p>
      <w:pPr>
        <w:spacing w:before="440" w:after="440"/>
        <w:jc w:val="center"/>
      </w:pPr>
      <w:r>
        <w:rPr>
          <w:rFonts w:ascii="Calibri" w:hAnsi="Calibri" w:eastAsia="Calibri"/>
          <w:b/>
          <w:color w:val="0B2545"/>
          <w:sz w:val="21"/>
        </w:rPr>
        <w:t>Компактный язык • no-GIL VM • детерминированный toolchain • web/data packages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ИНВЕСТИЦИОННЫЙ ТЕЗИС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Amber уже демонстрирует целостную вертикаль — от синтаксиса и байткода до web-фреймворка, ORM и SQLite. Поддержка нужна, чтобы превратить сильную reference implementation в надёжную, документированную и удобно распространяемую платформу.</w:t>
            </w:r>
          </w:p>
        </w:tc>
      </w:tr>
    </w:tbl>
    <w:p>
      <w:pPr>
        <w:spacing w:after="0" w:before="80"/>
      </w:pPr>
    </w:p>
    <w:p>
      <w:pPr>
        <w:spacing w:before="600" w:after="0"/>
        <w:jc w:val="center"/>
      </w:pPr>
      <w:r>
        <w:rPr>
          <w:rFonts w:ascii="Calibri" w:hAnsi="Calibri" w:eastAsia="Calibri"/>
          <w:b/>
          <w:color w:val="2E74B5"/>
          <w:sz w:val="20"/>
        </w:rPr>
        <w:t>github.com/orlando-labs/amber-lang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КРАТКО</w:t>
      </w:r>
    </w:p>
    <w:p>
      <w:pPr>
        <w:pStyle w:val="Heading1"/>
        <w:keepNext/>
      </w:pPr>
      <w:r>
        <w:t>Amber строит не только язык — он собирает согласованную платформу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Amber — компактный язык для no-GIL VM, сочетающий читаемость динамических языков с явной моделью lowering, проверяемыми артефактами и управляемыми runtime-контрактами. Проект включает C++17 reference implementation компилятора и VM, байткод amber.bc.v1, build/package tooling, нативный backend-контур и набор современных профилей для capabilities, effects, replay, data, privacy и workflow metadata.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Главная ценность проекта — согласованность слоёв. Язык, runtime, package model и первые прикладные пакеты развиваются вместе: Ember использует встроенный net.http и scheduler; amber-orm работает поверх sqlite3-amber; SQLite-интеграция сохраняет публичный API в Amber, оставляя C тонкой native-границей.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ЧТО УЖЕ ЕСТЬ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Рабочий compiler/runtime baseline, детерминированные build и conformance gates, source-first web framework, ORM и статически линкуемый SQLite-пакет с интеграционными self-tests.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t>Почему поддержка имеет высокий рычаг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Небольшая команда</w:t>
      </w:r>
      <w:r>
        <w:rPr>
          <w:rFonts w:ascii="Calibri" w:hAnsi="Calibri" w:eastAsia="Calibri"/>
          <w:color w:val="1D2433"/>
          <w:sz w:val="21"/>
        </w:rPr>
        <w:t xml:space="preserve"> уже закрыла широкий технический контур. Финансирование напрямую превращается в maintainer time, release engineering, документацию и production hardening.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Архитектурные решения</w:t>
      </w:r>
      <w:r>
        <w:rPr>
          <w:rFonts w:ascii="Calibri" w:hAnsi="Calibri" w:eastAsia="Calibri"/>
          <w:color w:val="1D2433"/>
          <w:sz w:val="21"/>
        </w:rPr>
        <w:t xml:space="preserve"> уже материализованы в коде и тестах. Спонсор финансирует не абстрактную идею, а переход от advanced preview к adoptable platform.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Первичные пакеты</w:t>
      </w:r>
      <w:r>
        <w:rPr>
          <w:rFonts w:ascii="Calibri" w:hAnsi="Calibri" w:eastAsia="Calibri"/>
          <w:color w:val="1D2433"/>
          <w:sz w:val="21"/>
        </w:rPr>
        <w:t xml:space="preserve"> создают практический вход. Web + ORM + SQLite позволяют проверять язык на реальных приложениях, а не только на compiler fixtures.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Текущий статус следует читать честно: это быстро развивающаяся reference implementation и developer preview, а не заявка на production-ready экосистему. Именно разрыв между сильным ядром и зрелостью выпуска формирует понятный предмет для спонсорства.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ПРОБЛЕМА И ПОДХОД</w:t>
      </w:r>
    </w:p>
    <w:p>
      <w:pPr>
        <w:pStyle w:val="Heading1"/>
        <w:keepNext/>
      </w:pPr>
      <w:r>
        <w:t>Разработчикам приходится выбирать между удобством, контролем и целостностью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Современный прикладной стек часто собирается из независимых слоёв: язык, VM, package manager, concurrency runtime, native extensions, web transport, data access и observability. Каждый слой приносит собственные правила безопасности, диагностики и жизненного цикла. Amber исследует другой путь: спроектировать эти контракты вместе и сделать их наблюдаемыми для разработчика и tooling.</w:t>
      </w:r>
    </w:p>
    <w:p>
      <w:pPr>
        <w:pStyle w:val="Heading2"/>
        <w:keepNext/>
      </w:pPr>
      <w:r>
        <w:t>Дизайн-якоря Amber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Эргономичный surface. </w:t>
      </w:r>
      <w:r>
        <w:rPr>
          <w:rFonts w:ascii="Calibri" w:hAnsi="Calibri" w:eastAsia="Calibri"/>
          <w:color w:val="1D2433"/>
          <w:sz w:val="21"/>
        </w:rPr>
        <w:t>выражения, блоки, pattern matching, классы и Ruby/Python-подобная читаемость без отказа от явного compiler pipeline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Предсказуемое выполнение. </w:t>
      </w:r>
      <w:r>
        <w:rPr>
          <w:rFonts w:ascii="Calibri" w:hAnsi="Calibri" w:eastAsia="Calibri"/>
          <w:color w:val="1D2433"/>
          <w:sz w:val="21"/>
        </w:rPr>
        <w:t>формализованные AST/HIR/MIR/bytecode stages, verifier, VM и native metadata с контролируемым fallback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Явные runtime-контракты. </w:t>
      </w:r>
      <w:r>
        <w:rPr>
          <w:rFonts w:ascii="Calibri" w:hAnsi="Calibri" w:eastAsia="Calibri"/>
          <w:color w:val="1D2433"/>
          <w:sz w:val="21"/>
        </w:rPr>
        <w:t>structured tasks, channels, capabilities, effects, deterministic replay и наблюдаемые package/runtime boundaries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Source-first ecosystem. </w:t>
      </w:r>
      <w:r>
        <w:rPr>
          <w:rFonts w:ascii="Calibri" w:hAnsi="Calibri" w:eastAsia="Calibri"/>
          <w:color w:val="1D2433"/>
          <w:sz w:val="21"/>
        </w:rPr>
        <w:t>публичная логика пакетов остаётся в Amber; native code сводится к минимальным leaves за стабильной ABI-границей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ЦЕНТРАЛЬНЫЙ РЕЗУЛЬТАТ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Один и тот же проект проверяет язык как compiler system, runtime platform и основу для реального web/data development.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t>Для кого это может быть важно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организации, инвестирующие в developer tools, language runtimes и открытые инфраструктурные проекты;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команды, которым нужны воспроизводимые сборки, явные capability/effect boundaries и проверяемые runtime artifacts;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исследовательские и образовательные партнёры, которым нужен прозрачный end-to-end language implementation;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design partners, готовые проверять Amber на ограниченных web/data pilots и помогать приоритизировать production gaps.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ПЛАТФОРМА</w:t>
      </w:r>
    </w:p>
    <w:p>
      <w:pPr>
        <w:pStyle w:val="Heading1"/>
        <w:keepNext/>
      </w:pPr>
      <w:r>
        <w:t>От исходного кода до нативного приложения — одна проверяемая цепочка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Reference implementation написана на C++17 и ориентирована на Linux и macOS. Базовая сборка compiler/runtime и conformance slice не требует Python, npm, Cargo или внешнего package dependency; bytecode tooling использует тот же локальный C++ toolchain. Репозиторий содержит CLI amberc, corpus runner ambertest и интерактивный iamber.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2100"/>
        <w:gridCol w:w="24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Слой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Что реализовано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Проверка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Зачем спонсору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Compiler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Lexer, parser, binder, checker, HIR/MIR, bytecode emitter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unit + corpus + conformance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явная трассировка решений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Runtime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VM, objects/GC, scheduler, tasks, channels, I/O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VM/runtime suites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контролируемый execution model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Artifacts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amber.bc.v1, packages, frozen images, native metadata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verify/inspect commands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воспроизводимость и auditability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Profiles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capabilities, effects, replay, data, wasm/accelerator, modern metadata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focused profile gates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платформа для безопасного tooling</w:t>
            </w:r>
          </w:p>
        </w:tc>
      </w:tr>
    </w:tbl>
    <w:p>
      <w:pPr>
        <w:pStyle w:val="Heading2"/>
        <w:keepNext/>
      </w:pPr>
      <w:r>
        <w:t>Инженерные свойства, которые уже видны в репозитории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Детерминированность.</w:t>
      </w:r>
      <w:r>
        <w:rPr>
          <w:rFonts w:ascii="Calibri" w:hAnsi="Calibri" w:eastAsia="Calibri"/>
          <w:color w:val="1D2433"/>
          <w:sz w:val="21"/>
        </w:rPr>
        <w:t xml:space="preserve"> Build cache keys, сериализация артефактов, verifier и corpus runner оформлены как публичные инструменты.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Backend equivalence.</w:t>
      </w:r>
      <w:r>
        <w:rPr>
          <w:rFonts w:ascii="Calibri" w:hAnsi="Calibri" w:eastAsia="Calibri"/>
          <w:color w:val="1D2433"/>
          <w:sz w:val="21"/>
        </w:rPr>
        <w:t xml:space="preserve"> CI отдельно сравнивает VM и native lane для corpus/run fixtures.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Deny-by-default capabilities.</w:t>
      </w:r>
      <w:r>
        <w:rPr>
          <w:rFonts w:ascii="Calibri" w:hAnsi="Calibri" w:eastAsia="Calibri"/>
          <w:color w:val="1D2433"/>
          <w:sz w:val="21"/>
        </w:rPr>
        <w:t xml:space="preserve"> Пакеты декларируют необходимые профили и host grants; runtime проверяет разрешения на границах.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Spec-to-code traceability.</w:t>
      </w:r>
      <w:r>
        <w:rPr>
          <w:rFonts w:ascii="Calibri" w:hAnsi="Calibri" w:eastAsia="Calibri"/>
          <w:color w:val="1D2433"/>
          <w:sz w:val="21"/>
        </w:rPr>
        <w:t xml:space="preserve"> Changelog, migration notes, anchor map и implementation dashboard связаны release gates.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ПЕРВИЧНЫЕ ПАКЕТЫ</w:t>
      </w:r>
    </w:p>
    <w:p>
      <w:pPr>
        <w:pStyle w:val="Heading1"/>
        <w:keepNext/>
      </w:pPr>
      <w:r>
        <w:t>Web и data stack проверяют Amber на прикладных сценариях</w:t>
      </w:r>
    </w:p>
    <w:p>
      <w:pPr>
        <w:pStyle w:val="Heading2"/>
        <w:keepNext/>
      </w:pPr>
      <w:r>
        <w:t>Ember — source-first web framework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Ember строится поверх существующих net.http.Server и scheduler, не создавая параллельный transport runtime. В preview реализованы immutable route tables, типизированные параметры и wildcard routes, scopes/mounts, middleware, automatic OPTIONS/HEAD, QUERY routes, JSON/text/HTML rendering, безопасные redirects, in-memory testing и cooperative full-duplex HTTP/1.1 streams с chunk extensions и trailers.</w:t>
      </w:r>
    </w:p>
    <w:p>
      <w:pPr>
        <w:pStyle w:val="Heading2"/>
        <w:keepNext/>
      </w:pPr>
      <w:r>
        <w:t>amber-orm — source-only modeling layer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ORM предоставляет model/tableless macros, inferred schema, validations, dirty tracking, Result-returning persistence, query relations, transactions, connection-pool facade и instrumentation boundary. Модели связываются с executor один раз при старте, а task-local leases дают request-scoped reuse без передачи одной SQLite connection между sibling tasks.</w:t>
      </w:r>
    </w:p>
    <w:p>
      <w:pPr>
        <w:pStyle w:val="Heading2"/>
        <w:keepNext/>
      </w:pPr>
      <w:r>
        <w:t>sqlite3-amber — Amber API, тонкие native leaves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Пакет оставляет row mapping, named parameters, transactions, pool, SQL builders и error hierarchy в Amber. C-слой обслуживает низкоуровневые connection/statement/handle operations через amber_ext ABI. SQLite 3.51.0 vendored и статически линкуется; расширение включает JSON1, FTS5 и column metadata, запрещая dynamic extension loading.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ИНТЕГРАЦИОННЫЙ СИГНАЛ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Ember, amber-orm и sqlite3-amber уже собираются в одном native graph: controller получает request-scoped lease, модель остаётся pool-aware через adapter, а закрытый или недоступный pool преобразуется в безопасный HTTP 503.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ДОКАЗАТЕЛЬНАЯ БАЗА</w:t>
      </w:r>
    </w:p>
    <w:p>
      <w:pPr>
        <w:pStyle w:val="Heading1"/>
        <w:keepNext/>
      </w:pPr>
      <w:r>
        <w:t>Проект демонстрирует темп и инженерную дисциплину, но ещё не маскирует preview-границы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Снимок локальных репозиториев на 18 июля 2026 года: due-diligence ориентиры, которые будут меняться по мере разработки.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00"/>
        <w:gridCol w:w="381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Сигнал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Наблюдение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Интерпретация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Темп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296 commits в amber-lang с 14 мая; отдельные package repos активны в июле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быстрая итерация, высокая maintainer concentration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Corpus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624 файла в corpus/ плюс C++ unit/runtime suites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широкая проверка compiler contracts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CI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Ubuntu clean-clone lanes для clang++ и g++; build, test, conformance, backend equivalence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портируемость и release gates заложены в workflow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Packages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self-tests для Ember core/HTTP/ORM, SQLite core/pool и ORM integration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прикладной стек проверяется end-to-end</w:t>
            </w:r>
          </w:p>
        </w:tc>
      </w:tr>
    </w:tbl>
    <w:p>
      <w:pPr>
        <w:pStyle w:val="Heading2"/>
        <w:keepNext/>
      </w:pPr>
      <w:r>
        <w:t>Проверено при подготовке этого пакета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Ember core и HTTP loopback self-tests завершились успешно; HTTP-проверке требовался разрешённый localhost bind/listen;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Ember + amber-orm + sqlite3 integration self-test завершился успешно;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имеющиеся SQLite self-test artifacts исполняются успешно; исходный core self-test содержит 35 проверок, pool self-test — 16, ORM integration — 4.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Количество commits, fixtures и checks не заменяет независимый review; оно показывает объём материализованной работы и наличие систематических verification surfaces.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ЧЕСТНЫЙ СТАТУС</w:t>
      </w:r>
    </w:p>
    <w:p>
      <w:pPr>
        <w:pStyle w:val="Heading1"/>
        <w:keepNext/>
      </w:pPr>
      <w:r>
        <w:t>Главный риск — не архитектура, а разрыв до удобного публичного продукта</w:t>
      </w:r>
    </w:p>
    <w:p>
      <w:pPr>
        <w:pStyle w:val="Heading2"/>
        <w:keepNext/>
      </w:pPr>
      <w:r>
        <w:t>Что уже убедительно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compiler/runtime/package вертикаль реализована в коде и встроена в conformance, verifier и CI gates;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первичные пакеты используют реальные concurrency, native ABI и database boundaries;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preview-ограничения явно описаны в README и design documents.</w:t>
      </w:r>
    </w:p>
    <w:p>
      <w:pPr>
        <w:pStyle w:val="Heading2"/>
        <w:keepNext/>
      </w:pPr>
      <w:r>
        <w:t>Что требуется до широкой adoption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Release &amp; licensing.</w:t>
      </w:r>
      <w:r>
        <w:rPr>
          <w:rFonts w:ascii="Calibri" w:hAnsi="Calibri" w:eastAsia="Calibri"/>
          <w:color w:val="1D2433"/>
          <w:sz w:val="21"/>
        </w:rPr>
        <w:t xml:space="preserve"> Явная public-domain лицензия есть у sqlite3-amber; core, Ember и amber-orm требуют единой публичной license/governance позиции.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Distribution.</w:t>
      </w:r>
      <w:r>
        <w:rPr>
          <w:rFonts w:ascii="Calibri" w:hAnsi="Calibri" w:eastAsia="Calibri"/>
          <w:color w:val="1D2433"/>
          <w:sz w:val="21"/>
        </w:rPr>
        <w:t xml:space="preserve"> Нужны versioned binaries, полные package manifests, predictable installation и release notes.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Documentation.</w:t>
      </w:r>
      <w:r>
        <w:rPr>
          <w:rFonts w:ascii="Calibri" w:hAnsi="Calibri" w:eastAsia="Calibri"/>
          <w:color w:val="1D2433"/>
          <w:sz w:val="21"/>
        </w:rPr>
        <w:t xml:space="preserve"> RU/EN guide существует, но страницы имеют draft status, а module coverage ещё неполон.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Production web boundary.</w:t>
      </w:r>
      <w:r>
        <w:rPr>
          <w:rFonts w:ascii="Calibri" w:hAnsi="Calibri" w:eastAsia="Calibri"/>
          <w:color w:val="1D2433"/>
          <w:sz w:val="21"/>
        </w:rPr>
        <w:t xml:space="preserve"> Ember пока не заявляет TLS, HTTP/2, keep-alive, WebSocket, multipart, sessions, cookies, CSRF и proxy trust.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Independent assurance.</w:t>
      </w:r>
      <w:r>
        <w:rPr>
          <w:rFonts w:ascii="Calibri" w:hAnsi="Calibri" w:eastAsia="Calibri"/>
          <w:color w:val="1D2433"/>
          <w:sz w:val="21"/>
        </w:rPr>
        <w:t xml:space="preserve"> Нужны benchmarks, fuzzing, security review, portability matrix и внешние pilots.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ПОЧЕМУ ЭТО ХОРОШИЙ SPONSORSHIP SURFACE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Каждый gap переводится в проверяемый milestone с понятным артефактом: policy, release, guide, benchmark, protocol feature, audit или pilot.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КУДА НАПРАВИТЬ ПОДДЕРЖКУ</w:t>
      </w:r>
    </w:p>
    <w:p>
      <w:pPr>
        <w:pStyle w:val="Heading1"/>
        <w:keepNext/>
      </w:pPr>
      <w:r>
        <w:t>Три фазы превращают технический актив в устойчивую экосистему</w:t>
      </w:r>
    </w:p>
    <w:p>
      <w:pPr>
        <w:numPr>
          <w:ilvl w:val="0"/>
          <w:numId w:val="12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Release integrity и governance. </w:t>
      </w:r>
      <w:r>
        <w:rPr>
          <w:rFonts w:ascii="Calibri" w:hAnsi="Calibri" w:eastAsia="Calibri"/>
          <w:color w:val="1D2433"/>
          <w:sz w:val="21"/>
        </w:rPr>
        <w:t>единая лицензия и contributor policy; security policy; versioning; reproducible macOS/Linux releases; полные package manifests; публичный release checklist и baseline benchmarks</w:t>
      </w:r>
    </w:p>
    <w:p>
      <w:pPr>
        <w:numPr>
          <w:ilvl w:val="0"/>
          <w:numId w:val="12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Путь первого пользователя. </w:t>
      </w:r>
      <w:r>
        <w:rPr>
          <w:rFonts w:ascii="Calibri" w:hAnsi="Calibri" w:eastAsia="Calibri"/>
          <w:color w:val="1D2433"/>
          <w:sz w:val="21"/>
        </w:rPr>
        <w:t>завершённый RU/EN guide; installation quickstart; sample web/data application; package publishing workflow; editor tooling; compatibility matrix и migration policy</w:t>
      </w:r>
    </w:p>
    <w:p>
      <w:pPr>
        <w:numPr>
          <w:ilvl w:val="0"/>
          <w:numId w:val="12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Production hardening и design partnerships. </w:t>
      </w:r>
      <w:r>
        <w:rPr>
          <w:rFonts w:ascii="Calibri" w:hAnsi="Calibri" w:eastAsia="Calibri"/>
          <w:color w:val="1D2433"/>
          <w:sz w:val="21"/>
        </w:rPr>
        <w:t>transport roadmap и security primitives для Ember; fuzzing и performance work; ABI stabilization; внешние pilots; независимый review ключевых boundaries</w:t>
      </w:r>
    </w:p>
    <w:p>
      <w:pPr>
        <w:pStyle w:val="Heading2"/>
        <w:keepNext/>
      </w:pPr>
      <w:r>
        <w:t>Принципы финансируемой работы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Публичные acceptance criteria.</w:t>
      </w:r>
      <w:r>
        <w:rPr>
          <w:rFonts w:ascii="Calibri" w:hAnsi="Calibri" w:eastAsia="Calibri"/>
          <w:color w:val="1D2433"/>
          <w:sz w:val="21"/>
        </w:rPr>
        <w:t xml:space="preserve"> Каждый milestone заканчивается кодом, тестом, документацией и release evidence.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Сначала bottleneck, затем breadth.</w:t>
      </w:r>
      <w:r>
        <w:rPr>
          <w:rFonts w:ascii="Calibri" w:hAnsi="Calibri" w:eastAsia="Calibri"/>
          <w:color w:val="1D2433"/>
          <w:sz w:val="21"/>
        </w:rPr>
        <w:t xml:space="preserve"> Приоритет получают adoption blockers и системные риски, а не список эффектных, но несвязанных features.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Совместимость с design anchors.</w:t>
      </w:r>
      <w:r>
        <w:rPr>
          <w:rFonts w:ascii="Calibri" w:hAnsi="Calibri" w:eastAsia="Calibri"/>
          <w:color w:val="1D2433"/>
          <w:sz w:val="21"/>
        </w:rPr>
        <w:t xml:space="preserve"> Партнёрские требования проходят через capability, effects, lifecycle и deterministic artifact contracts проекта.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Прозрачный статус.</w:t>
      </w:r>
      <w:r>
        <w:rPr>
          <w:rFonts w:ascii="Calibri" w:hAnsi="Calibri" w:eastAsia="Calibri"/>
          <w:color w:val="1D2433"/>
          <w:sz w:val="21"/>
        </w:rPr>
        <w:t xml:space="preserve"> Preview-ограничения, deferred work и проверки остаются видимыми в README, dashboard и changelog.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ФОРМАТЫ УЧАСТИЯ</w:t>
      </w:r>
    </w:p>
    <w:p>
      <w:pPr>
        <w:pStyle w:val="Heading1"/>
        <w:keepNext/>
      </w:pPr>
      <w:r>
        <w:t>Поддержку можно связать с миссией, milestone или практическим pilot</w:t>
      </w:r>
    </w:p>
    <w:p>
      <w:pPr>
        <w:pStyle w:val="Heading2"/>
        <w:keepNext/>
      </w:pPr>
      <w:r>
        <w:t>Founding supporter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Финансирование maintainer time и базовой инфраструктуры для независимого language/runtime R&amp;D. Возможные формы признания: sponsor page, release acknowledgements и регулярные публичные progress updates.</w:t>
      </w:r>
    </w:p>
    <w:p>
      <w:pPr>
        <w:pStyle w:val="Heading2"/>
        <w:keepNext/>
      </w:pPr>
      <w:r>
        <w:t>Milestone sponsor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Финансирование конкретного результата: release automation, docs, package distribution, benchmark/fuzzing, transport capability или independent review. Scope и acceptance criteria фиксируются до старта.</w:t>
      </w:r>
    </w:p>
    <w:p>
      <w:pPr>
        <w:pStyle w:val="Heading2"/>
        <w:keepNext/>
      </w:pPr>
      <w:r>
        <w:t>Strategic design partner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Ограниченный pilot с реальным workload: web/data service, embedded workflow, developer-tool integration или исследовательская программа. Партнёр формулирует требования и предоставляет feedback.</w:t>
      </w:r>
    </w:p>
    <w:p>
      <w:pPr>
        <w:pStyle w:val="Heading2"/>
        <w:keepNext/>
      </w:pPr>
      <w:r>
        <w:t>In-kind support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CI capacity, macOS/Linux runners, security expertise, documentation/design, hosting и доступ к pilot users дают высокий рычаг, если привязаны к конкретному bottleneck.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БЮДЖЕТ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В этом пакете намеренно нет искусственной цены. Объём поддержки определяется после выбора milestone и оценки scope; это позволяет связать финансирование с проверяемым результатом, а не с произвольным tier.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СЛЕДУЮЩИЙ ШАГ</w:t>
      </w:r>
    </w:p>
    <w:p>
      <w:pPr>
        <w:pStyle w:val="Heading1"/>
        <w:keepNext/>
      </w:pPr>
      <w:r>
        <w:t>Выбрать один результат, который заметно сокращает путь до adoption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Оптимальный старт сотрудничества — короткая техническая сессия: определить интерес спонсора, выбрать один bottleneck, согласовать evidence и границы pilot. После этого команда может подготовить milestone brief с deliverables, acceptance criteria, рисками, календарём и бюджетом.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ПРЕДЛАГАЕМЫЙ ПЕРВЫЙ РАЗГОВОР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Какой результат важнее: публичный release, package distribution, web production boundary, tooling/docs или design-partner pilot?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t>Due-diligence материалы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Amber reference implementation: github.com/orlando-labs/amber-lang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Формальная спецификация: amber_unified_final_spec.md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Implementation dashboard: docs/engineering/implementation-status-v1.md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Первичные пакеты: ../ember, ../sqlite3-amber, ../amber-orm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Build/test surfaces: Makefile, .github/workflows/ci.yml и package self-test manifests.</w:t>
      </w:r>
    </w:p>
    <w:p>
      <w:pPr>
        <w:pStyle w:val="Heading2"/>
        <w:keepNext/>
      </w:pPr>
      <w:r>
        <w:t>Основание фактов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Документ подготовлен по локальному снимку четырёх репозиториев на 18 июля 2026 года: README, build manifests, source layout, tests, CI configuration, implementation dashboard и история Git. Формулировки о roadmap являются предложением для спонсорского обсуждения; они не обозначают уже профинансированные обязательства.</w:t>
      </w:r>
    </w:p>
    <w:p>
      <w:pPr>
        <w:spacing w:before="400"/>
        <w:jc w:val="center"/>
      </w:pPr>
      <w:r>
        <w:rPr>
          <w:rFonts w:ascii="Calibri" w:hAnsi="Calibri" w:eastAsia="Calibri"/>
          <w:b/>
          <w:color w:val="D97706"/>
          <w:sz w:val="22"/>
        </w:rPr>
        <w:t>AMBER  •  BUILD THE ADOPTION PATH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B6472"/>
        <w:sz w:val="18"/>
      </w:rPr>
      <w:t>Sponsor brief • 18 июля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/>
    <w:fldSimple w:instr="PAGE">
      <w:r>
        <w:rPr>
          <w:color w:val="5B6472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D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5B64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Amber — пакет для потенциальных спонсоров и supporters</dc:title>
  <dc:subject>Проектное описание, доказательная база и направления поддержки</dc:subject>
  <dc:creator>Amber project</dc:creator>
  <cp:keywords>Amber, programming language, runtime, Ember, SQLite, ORM, sponsorship</cp:keywords>
  <dc:description>Prepared from repository evidence, snapshot 2026-07-18.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