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44"/>
          <w:szCs w:val="44"/>
          <w:rtl w:val="0"/>
        </w:rPr>
        <w:t xml:space="preserve">Work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Analista Ssr Performance Management: Short Term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48a81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Estrategia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En Mercado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Envíos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el objetivo principal es garantizar la mejor experiencia a compradores y vendedores 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través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del cumplimiento de los tiempos de entrega y el nivel de servicio prometido. Para lograrlo, el correcto dimensionamiento del equipo operativo dentro de los centros de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distribución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es clave: sin el Headcount (HC) adecuado, los flujos de entrada,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y salida de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mercadería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se ven comprometidos, afectando directamente la promesa de entrega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y/o el Cost Per Shipment (CPS).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área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Performance Management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a cargo de planificar, dimensionar y hacer seguimiento diario del HC necesario para ejecutar los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procesos dentro de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nuestros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centros de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distribución. En este caso se trata de un modelo de Sortation Center en donde el volumen llega y se despacha de manera palletizada.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Arial" w:cs="Arial" w:eastAsia="Arial" w:hAnsi="Arial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Procesos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 core: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Inbound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reciben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camiones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provenientes de Fulls y XDs y se realiza la descarga de todos los shipments de manera palletizada.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Conexiones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realizan el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traslado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shipments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recibidos hacia las posiciones de stage in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previo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sorteo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Sigue la misma curva de Inbound de manera inmediata.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80" w:lineRule="auto"/>
        <w:ind w:left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Sorting: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clasifican y consolidan en nuevas tarimas los paquetes entrantes según canalización de destino para ser despachados en los Line Hauls.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Conexiones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ejecutan el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traslado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 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as tarimas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deben salir en el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desde el Sorting hacia los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stage out previo al despacho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Sigue la misma curva de Sorting de manera inmediata.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Outbound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consolidan y despachan los shipments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procesados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hacia los camiones de Line Haul salientes.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planificación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se construye semanalmente. Para cada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día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se toman las estimaciones de demanda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Forecast W+1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y se aplican curvas de procesamiento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(Inbound, Outbound y Sort)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hora a hora denominadas Brackets –entregadas anexo–. Dichos Brackets indican el porcentaje del volumen total que se espera procesar en cada franja horaria según Ops Clock, permitiendo calcular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cuántas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personas se necesitan en cada subproceso y en cada turno del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día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La fuerza de trabajo disponible se distribuye en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múltiples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turnos que se solapan a lo largo del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día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. Cada subproceso tiene sus turnos habilitados (ver tabla de referencia). El personal de plantilla MELI tiene turno fijo y no puede operar fuera del horario asignado.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Ante picos de demanda existe la palanca de los Diaristas (Maniobras): operarios externos que pueden ser convocados para trabajar un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único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día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en la semana. Su costo es 2,5 veces mayor al del personal MELI, por lo que su uso debe estar correctamente justificado.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Al equipo lo miden por el cumplimiento del 100% del volumen outbound, despachado antes del CPT (Critical Pull Time) de cada destino, el nivel de servicio de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recepción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en Inbound, y la eficiencia global de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headcount a través de los paquetes procesados por hora hombre (GGP), el cual tiene una incidencia directa en 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os costos operativos se expresan como Costo por Shipment (CPS = Costo total del dia / Shipments despachados) y la productividad bruta (GGP = Shipments / Horas-Hombre totales).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Tablas de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00" w:lineRule="auto"/>
        <w:rPr>
          <w:rFonts w:ascii="Arial" w:cs="Arial" w:eastAsia="Arial" w:hAnsi="Arial"/>
          <w:b w:val="1"/>
          <w:bCs w:val="1"/>
          <w:color w:val="048a8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Productividades estándar </w:t>
      </w:r>
    </w:p>
    <w:p w:rsidR="00000000" w:rsidDel="00000000" w:rsidP="00000000" w:rsidRDefault="00000000" w:rsidRPr="00000000" w14:paraId="00000015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Todos los subprocesos incluyen las tareas sistémicas y no sistémicas que la integran con sus respectivas productividades totales.</w:t>
      </w:r>
      <w:r w:rsidDel="00000000" w:rsidR="00000000" w:rsidRPr="00000000">
        <w:rPr>
          <w:rtl w:val="0"/>
        </w:rPr>
      </w:r>
    </w:p>
    <w:tbl>
      <w:tblPr>
        <w:tblStyle w:val="Table1"/>
        <w:tblW w:w="70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tblGridChange w:id="0">
          <w:tblGrid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Productividad estandar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Diaristas posible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Descargadores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Medida en Pallets. 3 minutos por pallets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Conexiones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Medida en Pallets. 5 minutos por pallets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Conexiones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Medida en Pallets. 5 minutos por pallets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Despachadores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Medida en Pallets. 2 minutos por pallets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Sort General Merchandise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1200 shipments por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Sort Large &amp; Oversize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390 shipment por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(*) Las tareas que no admiten Diaristas es por tratarse 100% de procesos sistemicos críticos.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200" w:lineRule="auto"/>
        <w:rPr>
          <w:rFonts w:ascii="Arial" w:cs="Arial" w:eastAsia="Arial" w:hAnsi="Arial"/>
          <w:b w:val="1"/>
          <w:bCs w:val="1"/>
          <w:color w:val="048a8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HC disponible en plantilla fija </w:t>
      </w:r>
    </w:p>
    <w:p w:rsidR="00000000" w:rsidDel="00000000" w:rsidP="00000000" w:rsidRDefault="00000000" w:rsidRPr="00000000" w14:paraId="0000002E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19"/>
          <w:szCs w:val="19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color w:val="444444"/>
          <w:sz w:val="19"/>
          <w:szCs w:val="19"/>
          <w:rtl w:val="0"/>
        </w:rPr>
        <w:t xml:space="preserve">jornadas ya se encuentran seteadas por disponibilidad de HC según turnos y rutas habilitadas de transporte de personal.</w:t>
      </w:r>
      <w:r w:rsidDel="00000000" w:rsidR="00000000" w:rsidRPr="00000000">
        <w:rPr>
          <w:rtl w:val="0"/>
        </w:rPr>
      </w:r>
    </w:p>
    <w:tbl>
      <w:tblPr>
        <w:tblStyle w:val="Table2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990"/>
        <w:gridCol w:w="1050"/>
        <w:gridCol w:w="990"/>
        <w:gridCol w:w="1200"/>
        <w:tblGridChange w:id="0">
          <w:tblGrid>
            <w:gridCol w:w="1665"/>
            <w:gridCol w:w="990"/>
            <w:gridCol w:w="1050"/>
            <w:gridCol w:w="990"/>
            <w:gridCol w:w="12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Hr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Hr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T.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D.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L-M-MI-J-V-S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L-M-MI-J-V-D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M-M-J-V-S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L-M-M-J+D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4x3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L-M-M-J+D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M-MI-J-V-S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L-M-MI-J-D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4x3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MI-J-V-S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4x3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D-L-M-MI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4x3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MI-J-V-S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M-MI-J-V-S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MXXEM2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L-M-MI-J-D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before="200" w:lineRule="auto"/>
        <w:rPr>
          <w:rFonts w:ascii="Arial" w:cs="Arial" w:eastAsia="Arial" w:hAnsi="Arial"/>
          <w:b w:val="1"/>
          <w:bCs w:val="1"/>
          <w:color w:val="048a8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KPIs de referencia para el análisis 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Definicion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Shipment Promedio por Pallet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Nivel de servicio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out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Bultos recibidos / Bultos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despachados a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&gt;= 98%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Ocupacion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Paquetes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stage 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/ Capacidad instalada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50K shipments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Capacidad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Máxima capacidad mecánica para sorting total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16 líneas en simultáneo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Lineas de sort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Las líneas de sorteo funcionan únicamente con un HC estándar.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25 Reps por línea tanto en GM como el L&amp;O.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Estás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planificando una semana tipo. Los forecasts están expresados en shipments, y todos ellos 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 deben procesar de manera individual,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semana el volumen confirmado es el siguiente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2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290"/>
        <w:tblGridChange w:id="0">
          <w:tblGrid>
            <w:gridCol w:w="136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Day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148,801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130,116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232,409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249,874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Jue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237,026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202,135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202,741</w:t>
            </w:r>
          </w:p>
        </w:tc>
      </w:tr>
    </w:tbl>
    <w:p w:rsidR="00000000" w:rsidDel="00000000" w:rsidP="00000000" w:rsidRDefault="00000000" w:rsidRPr="00000000" w14:paraId="0000009C">
      <w:pPr>
        <w:spacing w:after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Ventana de recepción: 00:00 a 23:59 hs.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Share de volumen: 11% Heavy / 89% Small.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Sorting: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Anexo </w:t>
        </w:r>
      </w:hyperlink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share de procesamiento de la última semana (por hora) </w:t>
      </w:r>
      <w:r w:rsidDel="00000000" w:rsidR="00000000" w:rsidRPr="00000000">
        <w:rPr>
          <w:rFonts w:ascii="Arial" w:cs="Arial" w:eastAsia="Arial" w:hAnsi="Arial"/>
          <w:sz w:val="21"/>
          <w:szCs w:val="21"/>
          <w:u w:val="single"/>
          <w:rtl w:val="0"/>
        </w:rPr>
        <w:t xml:space="preserve">como referencia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Outbound: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Anexo </w:t>
        </w:r>
      </w:hyperlink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share de despacho por hora según curvas de Despacho (</w:t>
      </w:r>
      <w:r w:rsidDel="00000000" w:rsidR="00000000" w:rsidRPr="00000000">
        <w:rPr>
          <w:rFonts w:ascii="Arial" w:cs="Arial" w:eastAsia="Arial" w:hAnsi="Arial"/>
          <w:sz w:val="21"/>
          <w:szCs w:val="21"/>
          <w:u w:val="single"/>
          <w:rtl w:val="0"/>
        </w:rPr>
        <w:t xml:space="preserve">no se puede alterar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Inbound: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Anexo </w:t>
        </w:r>
      </w:hyperlink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share de despacho por hora según curvas de Recepción (</w:t>
      </w:r>
      <w:r w:rsidDel="00000000" w:rsidR="00000000" w:rsidRPr="00000000">
        <w:rPr>
          <w:rFonts w:ascii="Arial" w:cs="Arial" w:eastAsia="Arial" w:hAnsi="Arial"/>
          <w:sz w:val="21"/>
          <w:szCs w:val="21"/>
          <w:u w:val="single"/>
          <w:rtl w:val="0"/>
        </w:rPr>
        <w:t xml:space="preserve">no se puede alterar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 luego de realizar y confirmar el plan, el lunes de la semana en curso del mismo, confirman desde negocio una sobreventa de 14% a arribar para el miércoles. Sabiendo que por regla de negocio se se puede bufferear el volumen spliteando el mismo a los siguientes días, afectando la velocidad, o absorberlo con HC variable.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280" w:lineRule="auto"/>
        <w:rPr>
          <w:rFonts w:ascii="Arial" w:cs="Arial" w:eastAsia="Arial" w:hAnsi="Arial"/>
          <w:b w:val="1"/>
          <w:bCs w:val="1"/>
          <w:color w:val="2e4057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2"/>
          <w:szCs w:val="32"/>
          <w:rtl w:val="0"/>
        </w:rPr>
        <w:t xml:space="preserve">Preguntas Específicas</w:t>
      </w:r>
    </w:p>
    <w:p w:rsidR="00000000" w:rsidDel="00000000" w:rsidP="00000000" w:rsidRDefault="00000000" w:rsidRPr="00000000" w14:paraId="000000A7">
      <w:pPr>
        <w:spacing w:after="160" w:before="280" w:lineRule="auto"/>
        <w:rPr>
          <w:rFonts w:ascii="Arial" w:cs="Arial" w:eastAsia="Arial" w:hAnsi="Arial"/>
          <w:b w:val="1"/>
          <w:bCs w:val="1"/>
          <w:color w:val="2e4057"/>
          <w:sz w:val="24"/>
          <w:szCs w:val="24"/>
          <w:shd w:fill="fce5cd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4"/>
          <w:szCs w:val="24"/>
          <w:shd w:fill="fce5cd" w:val="clear"/>
          <w:rtl w:val="0"/>
        </w:rPr>
        <w:t xml:space="preserve"> Todo el ejercicio se basa en el día miércoles (peak day) -pero ojo! No dejes de ver los otros días para tener un HC Meli balanceado-</w:t>
      </w:r>
    </w:p>
    <w:p w:rsidR="00000000" w:rsidDel="00000000" w:rsidP="00000000" w:rsidRDefault="00000000" w:rsidRPr="00000000" w14:paraId="000000A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1. Dimensionamiento del HC – Inbound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En base al Bracket Inbound del archivo anexo y los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volúmenes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del forecast: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¿Cuántas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personas necesitas por franja horaria en Descargadores y en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Conexiones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Mostrar el cálculo detallado con la productividad efectiva ponderada correspondiente.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Algún punto extra a sumar en este subproceso?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2. Dimensionamiento del HC – Outbound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En base al Bracket Outbound del archivo anexo: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Cuantas personas necesitas por franja horaria en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Conexiones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OUT y Despachadores?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 que turno se concentra la mayor demanda de HC? Por 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HC de plantilla fija disponible alcanza en todos los turnos? Que brecha identificas?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3. Dimensionamiento del HC –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En base al Bracket de Sorting del archivo anexo: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 la necesidad de HC por turno para procesar los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paquetes forecast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Mostrar el cálculo detallado con la productividad efectiva ponderada correspondiente.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4. Decision sobre Diaristas (Maniobras)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Considerando los gaps identificados en los tres procesos, solicitarias Diaristas? Para que subproceso/s, cuantos y en que turno?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Cual seria el criterio para decidir si vale la pena absorber el costo 2,5x versus el impacto operativo de no cubrir el gap?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Como comunicarias la solicitud a tu lider? Redacta el mensaje que enviarias.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Ves alguna otra alternativa que no sean los Diaristas para absorber los desvíos?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200" w:lineRule="auto"/>
        <w:rPr>
          <w:rFonts w:ascii="Arial" w:cs="Arial" w:eastAsia="Arial" w:hAnsi="Arial"/>
          <w:b w:val="1"/>
          <w:bCs w:val="1"/>
          <w:color w:val="048a8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5. Gestion del desvio de +14%</w:t>
      </w:r>
    </w:p>
    <w:p w:rsidR="00000000" w:rsidDel="00000000" w:rsidP="00000000" w:rsidRDefault="00000000" w:rsidRPr="00000000" w14:paraId="000000C1">
      <w:pPr>
        <w:spacing w:after="120" w:before="200" w:lineRule="auto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acciones tomas de forma inmediata al recibir la alerta?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el proveedor de Diaristas no puede abastecer unidades adicionales a tiempo, que alternativa operativa evaluas? Como afecta eso al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cumplimiento de nivel de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Como documentarias y escalarias el desvio de forecast dentro de tu equipo?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6. Comunicacion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Qué stakeholders crees que interactúan y a qué nivel en el end to end de este caso?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Qué flujo de comunicación crees que es el ideal para un caso como este?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necesitarias tener disponible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y de qué tipo de información?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7. Aprendizajes y mejora 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aprendizaje le deja este evento al equipo de Operaciones para la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planificación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futuras semanas?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cambiarias en el proceso de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planificación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semanal para anticipar mejor los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desvíos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forecast en los tres procesos?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Cómo harías para robustecer el flujo end to end?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8. Reflexion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fue lo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desafiante de este Work Sample?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aprendiste al resolverlo?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Qué dudas te dejaron?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2TxXBaJfu9vUsECQ9xSW3-CPk-w0GOrOCmyRs2I17x4/edit?gid=0#gid=0" TargetMode="External"/><Relationship Id="rId7" Type="http://schemas.openxmlformats.org/officeDocument/2006/relationships/hyperlink" Target="https://docs.google.com/spreadsheets/d/12TxXBaJfu9vUsECQ9xSW3-CPk-w0GOrOCmyRs2I17x4/edit?gid=0#gid=0" TargetMode="External"/><Relationship Id="rId8" Type="http://schemas.openxmlformats.org/officeDocument/2006/relationships/hyperlink" Target="https://docs.google.com/spreadsheets/d/12TxXBaJfu9vUsECQ9xSW3-CPk-w0GOrOCmyRs2I17x4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