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D1B39" w14:textId="77777777" w:rsidR="00D80C07" w:rsidRDefault="00000000">
      <w:pPr>
        <w:pStyle w:val="Textoindependiente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277E82B1" wp14:editId="3B687A85">
            <wp:extent cx="3226747" cy="70408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6747" cy="70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A42D5" w14:textId="77777777" w:rsidR="00D80C07" w:rsidRDefault="00D80C07">
      <w:pPr>
        <w:pStyle w:val="Textoindependiente"/>
        <w:rPr>
          <w:rFonts w:ascii="Times New Roman"/>
        </w:rPr>
      </w:pPr>
    </w:p>
    <w:p w14:paraId="7F22B925" w14:textId="77777777" w:rsidR="00D80C07" w:rsidRDefault="00D80C07">
      <w:pPr>
        <w:pStyle w:val="Textoindependiente"/>
        <w:rPr>
          <w:rFonts w:ascii="Times New Roman"/>
        </w:rPr>
      </w:pPr>
    </w:p>
    <w:p w14:paraId="7225C37D" w14:textId="77777777" w:rsidR="00D80C07" w:rsidRDefault="00D80C07">
      <w:pPr>
        <w:pStyle w:val="Textoindependiente"/>
        <w:rPr>
          <w:rFonts w:ascii="Times New Roman"/>
        </w:rPr>
      </w:pPr>
    </w:p>
    <w:p w14:paraId="2DC986C6" w14:textId="77777777" w:rsidR="00D80C07" w:rsidRDefault="00D80C07">
      <w:pPr>
        <w:pStyle w:val="Textoindependiente"/>
        <w:spacing w:before="1"/>
        <w:rPr>
          <w:rFonts w:ascii="Times New Roman"/>
          <w:sz w:val="21"/>
        </w:rPr>
      </w:pPr>
    </w:p>
    <w:p w14:paraId="27443738" w14:textId="77777777" w:rsidR="00D80C07" w:rsidRDefault="00000000">
      <w:pPr>
        <w:pStyle w:val="Textoindependiente"/>
        <w:ind w:right="1699"/>
        <w:jc w:val="right"/>
      </w:pPr>
      <w:r>
        <w:rPr>
          <w:spacing w:val="-2"/>
        </w:rPr>
        <w:t>GOS-00962/2021</w:t>
      </w:r>
    </w:p>
    <w:p w14:paraId="7F071849" w14:textId="77777777" w:rsidR="00D80C07" w:rsidRDefault="00D80C07">
      <w:pPr>
        <w:pStyle w:val="Textoindependiente"/>
        <w:spacing w:before="9"/>
        <w:rPr>
          <w:sz w:val="11"/>
        </w:rPr>
      </w:pPr>
    </w:p>
    <w:p w14:paraId="4E3BAA85" w14:textId="5DC15C90" w:rsidR="00D80C07" w:rsidRDefault="0003421E">
      <w:pPr>
        <w:pStyle w:val="Textoindependiente"/>
        <w:spacing w:before="99"/>
        <w:ind w:left="1560"/>
      </w:pPr>
      <w:proofErr w:type="spellStart"/>
      <w:r>
        <w:rPr>
          <w:spacing w:val="-3"/>
        </w:rPr>
        <w:t>Bogota</w:t>
      </w:r>
      <w:proofErr w:type="spellEnd"/>
      <w:r>
        <w:rPr>
          <w:spacing w:val="-3"/>
        </w:rPr>
        <w:t xml:space="preserve"> D.C.</w:t>
      </w:r>
      <w:r w:rsidR="00000000">
        <w:rPr>
          <w:spacing w:val="-3"/>
        </w:rPr>
        <w:t xml:space="preserve"> </w:t>
      </w:r>
      <w:r>
        <w:rPr>
          <w:spacing w:val="-3"/>
        </w:rPr>
        <w:t>17</w:t>
      </w:r>
      <w:r w:rsidR="00000000">
        <w:rPr>
          <w:spacing w:val="-4"/>
        </w:rPr>
        <w:t xml:space="preserve"> </w:t>
      </w:r>
      <w:r w:rsidR="00000000">
        <w:t>de</w:t>
      </w:r>
      <w:r w:rsidR="00000000">
        <w:rPr>
          <w:spacing w:val="-5"/>
        </w:rPr>
        <w:t xml:space="preserve"> </w:t>
      </w:r>
      <w:proofErr w:type="gramStart"/>
      <w:r>
        <w:t>Abril</w:t>
      </w:r>
      <w:proofErr w:type="gramEnd"/>
      <w:r w:rsidR="00000000">
        <w:rPr>
          <w:spacing w:val="-3"/>
        </w:rPr>
        <w:t xml:space="preserve"> </w:t>
      </w:r>
      <w:r w:rsidR="00000000">
        <w:t>de</w:t>
      </w:r>
      <w:r w:rsidR="00000000">
        <w:rPr>
          <w:spacing w:val="-5"/>
        </w:rPr>
        <w:t xml:space="preserve"> </w:t>
      </w:r>
      <w:r w:rsidR="0078046C">
        <w:rPr>
          <w:spacing w:val="-4"/>
        </w:rPr>
        <w:t>202</w:t>
      </w:r>
      <w:r>
        <w:rPr>
          <w:spacing w:val="-4"/>
        </w:rPr>
        <w:t>1</w:t>
      </w:r>
    </w:p>
    <w:p w14:paraId="62098FD9" w14:textId="77777777" w:rsidR="00D80C07" w:rsidRDefault="00D80C07">
      <w:pPr>
        <w:pStyle w:val="Textoindependiente"/>
        <w:rPr>
          <w:sz w:val="24"/>
        </w:rPr>
      </w:pPr>
    </w:p>
    <w:p w14:paraId="23E06860" w14:textId="77777777" w:rsidR="00D80C07" w:rsidRDefault="00D80C07">
      <w:pPr>
        <w:pStyle w:val="Textoindependiente"/>
        <w:rPr>
          <w:sz w:val="24"/>
        </w:rPr>
      </w:pPr>
    </w:p>
    <w:p w14:paraId="7310FDF8" w14:textId="77777777" w:rsidR="00D80C07" w:rsidRDefault="00D80C07">
      <w:pPr>
        <w:pStyle w:val="Textoindependiente"/>
        <w:rPr>
          <w:sz w:val="32"/>
        </w:rPr>
      </w:pPr>
    </w:p>
    <w:p w14:paraId="6DEBFDCA" w14:textId="77777777" w:rsidR="00D80C07" w:rsidRDefault="00000000">
      <w:pPr>
        <w:pStyle w:val="Textoindependiente"/>
        <w:spacing w:before="1"/>
        <w:ind w:left="1560"/>
      </w:pPr>
      <w:r>
        <w:t>Señor</w:t>
      </w:r>
      <w:r>
        <w:rPr>
          <w:spacing w:val="-11"/>
        </w:rPr>
        <w:t xml:space="preserve"> </w:t>
      </w:r>
      <w:r>
        <w:rPr>
          <w:spacing w:val="-5"/>
        </w:rPr>
        <w:t>(a)</w:t>
      </w:r>
    </w:p>
    <w:p w14:paraId="11742167" w14:textId="5E496648" w:rsidR="00D80C07" w:rsidRDefault="0003421E">
      <w:pPr>
        <w:pStyle w:val="Ttulo"/>
      </w:pPr>
      <w:proofErr w:type="spellStart"/>
      <w:r>
        <w:t>Andres</w:t>
      </w:r>
      <w:proofErr w:type="spellEnd"/>
      <w:r>
        <w:t xml:space="preserve"> Santamaria </w:t>
      </w:r>
      <w:proofErr w:type="spellStart"/>
      <w:r>
        <w:t>Oregon</w:t>
      </w:r>
      <w:proofErr w:type="spellEnd"/>
    </w:p>
    <w:p w14:paraId="2F321900" w14:textId="3D2AC457" w:rsidR="00D80C07" w:rsidRDefault="00000000">
      <w:pPr>
        <w:pStyle w:val="Textoindependiente"/>
        <w:spacing w:line="241" w:lineRule="exact"/>
        <w:ind w:left="1560"/>
      </w:pPr>
      <w:r>
        <w:t>C.C.</w:t>
      </w:r>
      <w:r>
        <w:rPr>
          <w:spacing w:val="-5"/>
        </w:rPr>
        <w:t xml:space="preserve"> </w:t>
      </w:r>
      <w:r w:rsidR="0003421E">
        <w:rPr>
          <w:spacing w:val="-2"/>
        </w:rPr>
        <w:t>105236895</w:t>
      </w:r>
    </w:p>
    <w:p w14:paraId="2FF5F1C3" w14:textId="77777777" w:rsidR="00D80C07" w:rsidRDefault="00000000">
      <w:pPr>
        <w:pStyle w:val="Textoindependiente"/>
        <w:spacing w:before="1" w:line="241" w:lineRule="exact"/>
        <w:ind w:left="1560"/>
      </w:pPr>
      <w:r>
        <w:t>CL</w:t>
      </w:r>
      <w:r>
        <w:rPr>
          <w:spacing w:val="-4"/>
        </w:rPr>
        <w:t xml:space="preserve"> </w:t>
      </w:r>
      <w:r>
        <w:t>29B</w:t>
      </w:r>
      <w:r>
        <w:rPr>
          <w:spacing w:val="-4"/>
        </w:rPr>
        <w:t xml:space="preserve"> </w:t>
      </w:r>
      <w:r>
        <w:t>8</w:t>
      </w:r>
      <w:r>
        <w:rPr>
          <w:spacing w:val="-4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rPr>
          <w:spacing w:val="-5"/>
        </w:rPr>
        <w:t>32</w:t>
      </w:r>
    </w:p>
    <w:p w14:paraId="09489ABD" w14:textId="77777777" w:rsidR="00D80C07" w:rsidRDefault="00000000">
      <w:pPr>
        <w:pStyle w:val="Textoindependiente"/>
        <w:spacing w:line="241" w:lineRule="exact"/>
        <w:ind w:left="1560"/>
      </w:pPr>
      <w:r>
        <w:t>Tel.</w:t>
      </w:r>
      <w:r>
        <w:rPr>
          <w:spacing w:val="-7"/>
        </w:rPr>
        <w:t xml:space="preserve"> </w:t>
      </w:r>
      <w:r>
        <w:rPr>
          <w:spacing w:val="-2"/>
        </w:rPr>
        <w:t>3102853010</w:t>
      </w:r>
    </w:p>
    <w:p w14:paraId="4164F06B" w14:textId="77777777" w:rsidR="00D80C07" w:rsidRDefault="00000000">
      <w:pPr>
        <w:pStyle w:val="Textoindependiente"/>
        <w:spacing w:before="1"/>
        <w:ind w:left="1560"/>
      </w:pPr>
      <w:r>
        <w:t>Cundinamarca</w:t>
      </w:r>
      <w:r>
        <w:rPr>
          <w:spacing w:val="-8"/>
        </w:rPr>
        <w:t xml:space="preserve"> </w:t>
      </w:r>
      <w:r>
        <w:t>-</w:t>
      </w:r>
      <w:r>
        <w:rPr>
          <w:spacing w:val="-9"/>
        </w:rPr>
        <w:t xml:space="preserve"> </w:t>
      </w:r>
      <w:r>
        <w:rPr>
          <w:spacing w:val="-2"/>
        </w:rPr>
        <w:t>Soacha</w:t>
      </w:r>
    </w:p>
    <w:p w14:paraId="586815B5" w14:textId="77777777" w:rsidR="00D80C07" w:rsidRDefault="00D80C07">
      <w:pPr>
        <w:pStyle w:val="Textoindependiente"/>
      </w:pPr>
    </w:p>
    <w:p w14:paraId="2C159C9E" w14:textId="77777777" w:rsidR="00D80C07" w:rsidRDefault="00000000">
      <w:pPr>
        <w:pStyle w:val="Textoindependiente"/>
        <w:tabs>
          <w:tab w:val="left" w:pos="2265"/>
        </w:tabs>
        <w:ind w:left="1560"/>
      </w:pPr>
      <w:r>
        <w:rPr>
          <w:spacing w:val="-2"/>
        </w:rPr>
        <w:t>Ref.:</w:t>
      </w:r>
      <w:r>
        <w:tab/>
        <w:t>Ajuste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actualización</w:t>
      </w:r>
      <w:r>
        <w:rPr>
          <w:spacing w:val="-6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Subsidio</w:t>
      </w:r>
      <w:r>
        <w:rPr>
          <w:spacing w:val="-7"/>
        </w:rPr>
        <w:t xml:space="preserve"> </w:t>
      </w:r>
      <w:r>
        <w:t>Familiar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Vivienda</w:t>
      </w:r>
      <w:r>
        <w:rPr>
          <w:spacing w:val="-5"/>
        </w:rPr>
        <w:t xml:space="preserve"> </w:t>
      </w:r>
      <w:r>
        <w:t>aprobado</w:t>
      </w:r>
      <w:r>
        <w:rPr>
          <w:spacing w:val="-7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rPr>
          <w:spacing w:val="-2"/>
        </w:rPr>
        <w:t>Colsubsidio.</w:t>
      </w:r>
    </w:p>
    <w:p w14:paraId="54262766" w14:textId="77777777" w:rsidR="00D80C07" w:rsidRDefault="00D80C07">
      <w:pPr>
        <w:pStyle w:val="Textoindependiente"/>
        <w:rPr>
          <w:sz w:val="24"/>
        </w:rPr>
      </w:pPr>
    </w:p>
    <w:p w14:paraId="56C25144" w14:textId="77777777" w:rsidR="00D80C07" w:rsidRDefault="00000000">
      <w:pPr>
        <w:pStyle w:val="Textoindependiente"/>
        <w:spacing w:before="193"/>
        <w:ind w:left="1560"/>
      </w:pPr>
      <w:r>
        <w:t>Respetado</w:t>
      </w:r>
      <w:r>
        <w:rPr>
          <w:spacing w:val="-6"/>
        </w:rPr>
        <w:t xml:space="preserve"> </w:t>
      </w:r>
      <w:r>
        <w:t>(a)</w:t>
      </w:r>
      <w:r>
        <w:rPr>
          <w:spacing w:val="-7"/>
        </w:rPr>
        <w:t xml:space="preserve"> </w:t>
      </w:r>
      <w:r>
        <w:t>Señor</w:t>
      </w:r>
      <w:r>
        <w:rPr>
          <w:spacing w:val="-7"/>
        </w:rPr>
        <w:t xml:space="preserve"> </w:t>
      </w:r>
      <w:r>
        <w:rPr>
          <w:spacing w:val="-4"/>
        </w:rPr>
        <w:t>(a):</w:t>
      </w:r>
    </w:p>
    <w:p w14:paraId="77B4760A" w14:textId="77777777" w:rsidR="00D80C07" w:rsidRDefault="00D80C07">
      <w:pPr>
        <w:pStyle w:val="Textoindependiente"/>
      </w:pPr>
    </w:p>
    <w:p w14:paraId="612163C1" w14:textId="77777777" w:rsidR="00D80C07" w:rsidRDefault="00000000">
      <w:pPr>
        <w:pStyle w:val="Textoindependiente"/>
        <w:ind w:left="1560" w:right="1697"/>
        <w:jc w:val="both"/>
      </w:pPr>
      <w:r>
        <w:t xml:space="preserve">Sea esta la oportunidad para informarle a usted y a su familia, que una vez validada la información presentada por ustedes con el fin de solicitar el ajuste y actualización al valor del subsidio familiar de vivienda, de acuerdo con lo establecido en el Decreto 1533 del 26 de agosto de 2019 y las normas que regulen o </w:t>
      </w:r>
      <w:proofErr w:type="spellStart"/>
      <w:r>
        <w:t>modifquen</w:t>
      </w:r>
      <w:proofErr w:type="spellEnd"/>
      <w:r>
        <w:t xml:space="preserve"> la materia, les informamos que una vez estudiada su solicitud y dado que su núcleo familiar continúa manteniendo las mismas condiciones para ser beneficiarios del Subsidio Familiar de Vivienda y del ajuste respectivo, han sido favorecidos con el siguiente ajuste en el valor del subsidio:</w:t>
      </w:r>
    </w:p>
    <w:p w14:paraId="58FCC259" w14:textId="77777777" w:rsidR="00D80C07" w:rsidRDefault="00D80C07">
      <w:pPr>
        <w:pStyle w:val="Textoindependiente"/>
        <w:spacing w:before="2"/>
      </w:pPr>
    </w:p>
    <w:tbl>
      <w:tblPr>
        <w:tblStyle w:val="TableNormal"/>
        <w:tblW w:w="0" w:type="auto"/>
        <w:tblInd w:w="1625" w:type="dxa"/>
        <w:tblLayout w:type="fixed"/>
        <w:tblLook w:val="01E0" w:firstRow="1" w:lastRow="1" w:firstColumn="1" w:lastColumn="1" w:noHBand="0" w:noVBand="0"/>
      </w:tblPr>
      <w:tblGrid>
        <w:gridCol w:w="5580"/>
        <w:gridCol w:w="2833"/>
      </w:tblGrid>
      <w:tr w:rsidR="00D80C07" w14:paraId="214E1B0B" w14:textId="77777777">
        <w:trPr>
          <w:trHeight w:val="240"/>
        </w:trPr>
        <w:tc>
          <w:tcPr>
            <w:tcW w:w="5580" w:type="dxa"/>
          </w:tcPr>
          <w:p w14:paraId="73B8A500" w14:textId="77777777" w:rsidR="00D80C07" w:rsidRDefault="00000000">
            <w:pPr>
              <w:pStyle w:val="TableParagraph"/>
              <w:spacing w:line="220" w:lineRule="exact"/>
              <w:ind w:left="50"/>
              <w:rPr>
                <w:sz w:val="20"/>
              </w:rPr>
            </w:pPr>
            <w:r>
              <w:rPr>
                <w:sz w:val="20"/>
              </w:rPr>
              <w:t>Valor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inicialmente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asignado:</w:t>
            </w:r>
          </w:p>
        </w:tc>
        <w:tc>
          <w:tcPr>
            <w:tcW w:w="2833" w:type="dxa"/>
          </w:tcPr>
          <w:p w14:paraId="0D9ED495" w14:textId="77777777" w:rsidR="00D80C07" w:rsidRDefault="00000000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$26.334.090</w:t>
            </w:r>
          </w:p>
        </w:tc>
      </w:tr>
      <w:tr w:rsidR="00D80C07" w14:paraId="71EE1765" w14:textId="77777777">
        <w:trPr>
          <w:trHeight w:val="241"/>
        </w:trPr>
        <w:tc>
          <w:tcPr>
            <w:tcW w:w="5580" w:type="dxa"/>
          </w:tcPr>
          <w:p w14:paraId="4C703057" w14:textId="77777777" w:rsidR="00D80C07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Valor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ajuste:</w:t>
            </w:r>
          </w:p>
        </w:tc>
        <w:tc>
          <w:tcPr>
            <w:tcW w:w="2833" w:type="dxa"/>
          </w:tcPr>
          <w:p w14:paraId="06FB4E0E" w14:textId="77777777" w:rsidR="00D80C07" w:rsidRDefault="00000000"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$921.690</w:t>
            </w:r>
          </w:p>
        </w:tc>
      </w:tr>
      <w:tr w:rsidR="00D80C07" w14:paraId="6C1C9A12" w14:textId="77777777">
        <w:trPr>
          <w:trHeight w:val="241"/>
        </w:trPr>
        <w:tc>
          <w:tcPr>
            <w:tcW w:w="5580" w:type="dxa"/>
          </w:tcPr>
          <w:p w14:paraId="56047341" w14:textId="77777777" w:rsidR="00D80C07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Valor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subsidio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familiar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vivienda:</w:t>
            </w:r>
          </w:p>
        </w:tc>
        <w:tc>
          <w:tcPr>
            <w:tcW w:w="2833" w:type="dxa"/>
          </w:tcPr>
          <w:p w14:paraId="03C65E4E" w14:textId="338B18D4" w:rsidR="00D80C07" w:rsidRDefault="00000000">
            <w:pPr>
              <w:pStyle w:val="TableParagraph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$</w:t>
            </w:r>
            <w:r w:rsidR="0003421E">
              <w:rPr>
                <w:spacing w:val="-2"/>
                <w:sz w:val="20"/>
              </w:rPr>
              <w:t>45</w:t>
            </w:r>
            <w:r>
              <w:rPr>
                <w:spacing w:val="-2"/>
                <w:sz w:val="20"/>
              </w:rPr>
              <w:t>.</w:t>
            </w:r>
            <w:r w:rsidR="0003421E">
              <w:rPr>
                <w:spacing w:val="-2"/>
                <w:sz w:val="20"/>
              </w:rPr>
              <w:t>500</w:t>
            </w:r>
            <w:r>
              <w:rPr>
                <w:spacing w:val="-2"/>
                <w:sz w:val="20"/>
              </w:rPr>
              <w:t>.</w:t>
            </w:r>
            <w:r w:rsidR="0003421E">
              <w:rPr>
                <w:spacing w:val="-2"/>
                <w:sz w:val="20"/>
              </w:rPr>
              <w:t>320</w:t>
            </w:r>
          </w:p>
        </w:tc>
      </w:tr>
    </w:tbl>
    <w:p w14:paraId="204F862C" w14:textId="77777777" w:rsidR="00D80C07" w:rsidRDefault="00D80C07">
      <w:pPr>
        <w:pStyle w:val="Textoindependiente"/>
        <w:rPr>
          <w:sz w:val="24"/>
        </w:rPr>
      </w:pPr>
    </w:p>
    <w:p w14:paraId="25DB1389" w14:textId="77777777" w:rsidR="00D80C07" w:rsidRDefault="00000000">
      <w:pPr>
        <w:pStyle w:val="Textoindependiente"/>
        <w:spacing w:before="194"/>
        <w:ind w:left="1560" w:right="1700"/>
        <w:jc w:val="both"/>
      </w:pPr>
      <w:r>
        <w:t>Es importante tener en cuenta que el valor del Subsidio Familiar de Vivienda adicional deberá incluirse en la cláusula de precio y forma de Pago. Igualmente le informamos que esta comunicación deberá ser protocolizada en la Escritura Pública de Compraventa.</w:t>
      </w:r>
    </w:p>
    <w:p w14:paraId="60894888" w14:textId="77777777" w:rsidR="00D80C07" w:rsidRDefault="00D80C07">
      <w:pPr>
        <w:pStyle w:val="Textoindependiente"/>
        <w:spacing w:before="11"/>
        <w:rPr>
          <w:sz w:val="19"/>
        </w:rPr>
      </w:pPr>
    </w:p>
    <w:p w14:paraId="0DB07A7A" w14:textId="77777777" w:rsidR="00D80C07" w:rsidRDefault="00000000">
      <w:pPr>
        <w:pStyle w:val="Textoindependiente"/>
        <w:spacing w:before="1"/>
        <w:ind w:left="1560" w:right="1702"/>
        <w:jc w:val="both"/>
      </w:pPr>
      <w:r>
        <w:t xml:space="preserve">La Caja Colombiana de Subsidio Familiar Colsubsidio, les desea </w:t>
      </w:r>
      <w:proofErr w:type="gramStart"/>
      <w:r>
        <w:t>que</w:t>
      </w:r>
      <w:proofErr w:type="gramEnd"/>
      <w:r>
        <w:t xml:space="preserve"> con este ajuste al Subsidio Familiar de Vivienda, pueda contribuir al bienestar de su familia haciendo realidad la adquisición de su vivienda.</w:t>
      </w:r>
    </w:p>
    <w:p w14:paraId="46575178" w14:textId="77777777" w:rsidR="00D80C07" w:rsidRDefault="00D80C07">
      <w:pPr>
        <w:pStyle w:val="Textoindependiente"/>
        <w:spacing w:before="11"/>
        <w:rPr>
          <w:sz w:val="19"/>
        </w:rPr>
      </w:pPr>
    </w:p>
    <w:p w14:paraId="1EDD3672" w14:textId="77777777" w:rsidR="00D80C07" w:rsidRDefault="00000000">
      <w:pPr>
        <w:pStyle w:val="Textoindependiente"/>
        <w:ind w:left="1560"/>
      </w:pPr>
      <w:r>
        <w:pict w14:anchorId="32311F54">
          <v:group id="docshapegroup1" o:spid="_x0000_s1026" style="position:absolute;left:0;text-align:left;margin-left:.95pt;margin-top:19.9pt;width:611.05pt;height:186.7pt;z-index:15728640;mso-position-horizontal-relative:page" coordorigin="19,398" coordsize="12221,373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30" type="#_x0000_t75" style="position:absolute;left:19;top:2589;width:12221;height:1542">
              <v:imagedata r:id="rId5" o:title=""/>
            </v:shape>
            <v:shape id="docshape3" o:spid="_x0000_s1029" type="#_x0000_t75" style="position:absolute;left:11320;top:564;width:283;height:2108">
              <v:imagedata r:id="rId6" o:title=""/>
            </v:shape>
            <v:shape id="docshape4" o:spid="_x0000_s1028" type="#_x0000_t75" style="position:absolute;left:1561;top:397;width:2424;height:1260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5" o:spid="_x0000_s1027" type="#_x0000_t202" style="position:absolute;left:19;top:397;width:12221;height:3734" filled="f" stroked="f">
              <v:textbox inset="0,0,0,0">
                <w:txbxContent>
                  <w:p w14:paraId="038428BD" w14:textId="77777777" w:rsidR="00D80C07" w:rsidRDefault="00D80C07">
                    <w:pPr>
                      <w:rPr>
                        <w:sz w:val="24"/>
                      </w:rPr>
                    </w:pPr>
                  </w:p>
                  <w:p w14:paraId="001B9C60" w14:textId="77777777" w:rsidR="00D80C07" w:rsidRDefault="00D80C07">
                    <w:pPr>
                      <w:rPr>
                        <w:sz w:val="24"/>
                      </w:rPr>
                    </w:pPr>
                  </w:p>
                  <w:p w14:paraId="3E4ACDD1" w14:textId="77777777" w:rsidR="00D80C07" w:rsidRDefault="00D80C07">
                    <w:pPr>
                      <w:rPr>
                        <w:sz w:val="24"/>
                      </w:rPr>
                    </w:pPr>
                  </w:p>
                  <w:p w14:paraId="56C69495" w14:textId="77777777" w:rsidR="00D80C07" w:rsidRDefault="00D80C07">
                    <w:pPr>
                      <w:spacing w:before="3"/>
                      <w:rPr>
                        <w:sz w:val="35"/>
                      </w:rPr>
                    </w:pPr>
                  </w:p>
                  <w:p w14:paraId="1B3EEF33" w14:textId="77777777" w:rsidR="00D80C07" w:rsidRDefault="00000000">
                    <w:pPr>
                      <w:spacing w:line="241" w:lineRule="exact"/>
                      <w:ind w:left="154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LUIS</w:t>
                    </w:r>
                    <w:r>
                      <w:rPr>
                        <w:b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CARLOS</w:t>
                    </w:r>
                    <w:r>
                      <w:rPr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ARANGO</w:t>
                    </w:r>
                    <w:r>
                      <w:rPr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20"/>
                      </w:rPr>
                      <w:t>VÉLEZ</w:t>
                    </w:r>
                  </w:p>
                  <w:p w14:paraId="586B2D8D" w14:textId="77777777" w:rsidR="00D80C07" w:rsidRDefault="00000000">
                    <w:pPr>
                      <w:spacing w:line="241" w:lineRule="exact"/>
                      <w:ind w:left="154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Director</w:t>
                    </w:r>
                    <w:r>
                      <w:rPr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Administrativo</w:t>
                    </w:r>
                  </w:p>
                </w:txbxContent>
              </v:textbox>
            </v:shape>
            <w10:wrap anchorx="page"/>
          </v:group>
        </w:pict>
      </w:r>
      <w:r>
        <w:rPr>
          <w:spacing w:val="-2"/>
        </w:rPr>
        <w:t>Atentamente,</w:t>
      </w:r>
    </w:p>
    <w:sectPr w:rsidR="00D80C07">
      <w:type w:val="continuous"/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80C07"/>
    <w:rsid w:val="0003421E"/>
    <w:rsid w:val="001D2358"/>
    <w:rsid w:val="0041224F"/>
    <w:rsid w:val="006C4893"/>
    <w:rsid w:val="0078046C"/>
    <w:rsid w:val="009F0FB0"/>
    <w:rsid w:val="00D23269"/>
    <w:rsid w:val="00D80C07"/>
    <w:rsid w:val="00D9763B"/>
    <w:rsid w:val="00F27CD0"/>
    <w:rsid w:val="00FC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481C6C0F"/>
  <w15:docId w15:val="{1EC5031F-DA98-4E2F-A28F-1C8C0685F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1" w:line="241" w:lineRule="exact"/>
      <w:ind w:left="1560"/>
    </w:pPr>
    <w:rPr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1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231</Words>
  <Characters>1276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Orlando Urrea</cp:lastModifiedBy>
  <cp:revision>2</cp:revision>
  <dcterms:created xsi:type="dcterms:W3CDTF">2023-09-11T16:01:00Z</dcterms:created>
  <dcterms:modified xsi:type="dcterms:W3CDTF">2023-09-11T16:01:00Z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Aspose Ltd.</vt:lpwstr>
  </property>
  <property fmtid="{D5CDD505-2E9C-101B-9397-08002B2CF9AE}" pid="3" name="LastSaved">
    <vt:filetime>2023-09-11T00:00:00Z</vt:filetime>
  </property>
  <property fmtid="{D5CDD505-2E9C-101B-9397-08002B2CF9AE}" pid="4" name="Producer">
    <vt:lpwstr>Aspose.PDF for .NET 22.6.0</vt:lpwstr>
  </property>
</Properties>
</file>