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9D9D9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dmpvh43sr6r" w:id="0"/>
      <w:bookmarkEnd w:id="0"/>
      <w:r w:rsidDel="00000000" w:rsidR="00000000" w:rsidRPr="00000000">
        <w:rPr>
          <w:rtl w:val="0"/>
        </w:rPr>
        <w:t xml:space="preserve">Equity curve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yp5cjesa5z03" w:id="1"/>
      <w:bookmarkEnd w:id="1"/>
      <w:r w:rsidDel="00000000" w:rsidR="00000000" w:rsidRPr="00000000">
        <w:rPr>
          <w:rtl w:val="0"/>
        </w:rPr>
        <w:t xml:space="preserve">Administración de cartera</w:t>
      </w:r>
    </w:p>
    <w:p w:rsidR="00000000" w:rsidDel="00000000" w:rsidP="00000000" w:rsidRDefault="00000000" w:rsidRPr="00000000" w14:paraId="00000003">
      <w:pPr>
        <w:pStyle w:val="Heading1"/>
        <w:jc w:val="center"/>
        <w:rPr/>
      </w:pPr>
      <w:bookmarkStart w:colFirst="0" w:colLast="0" w:name="_40o4mmc2vh7j" w:id="2"/>
      <w:bookmarkEnd w:id="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 uno de los estudios mas faciles de armar con nuestra lista de operaciones realizadas. Llamada estudio de la Equity Curve (curva de activo).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Primero necesitamos listar en 2 columnas en una la fecha y en otra las perdidas o ganancias incurridas.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Podemos hacer un total de 3 versiones que seria hacer este analisis solo con las compras, con las ventas o con una suma de ambas.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Esto nos sirve para determinar si el sistema funciona mejor al alza o a la baja. Como también luego determinar la unidad de trading.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 este ejemplo se plantea un tamaño de cuenta inicial de 10.000, las ganancias y perdidas de los días subsiguientes se irán sumando a nuestro “Equity Curve”.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38576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 graficarlo nos dará algo como esto: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710363" cy="2786279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710363" cy="2786279"/>
                          <a:chOff x="152400" y="152400"/>
                          <a:chExt cx="6553225" cy="270677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553201" cy="2706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710363" cy="2786279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10363" cy="278627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 primer análisis que podemos hacer es de la pendiente: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Análisis de reversión: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 la línea de reversión se encuentra por debajo, el sistema esta haciendo un “under performance”. De lo contrario es “high performance”.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210175" cy="215958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210175" cy="2159580"/>
                          <a:chOff x="152400" y="152400"/>
                          <a:chExt cx="6553225" cy="270677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553201" cy="2706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 flipH="1" rot="10800000">
                            <a:off x="1146450" y="816725"/>
                            <a:ext cx="5276700" cy="167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38761D"/>
                            </a:solidFill>
                            <a:prstDash val="lgDashDot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210175" cy="2159580"/>
                <wp:effectExtent b="0" l="0" r="0" t="0"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10175" cy="21595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Análisis de Tendencia: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Determina rachas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224463" cy="215236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224463" cy="2152365"/>
                          <a:chOff x="152400" y="152400"/>
                          <a:chExt cx="6553225" cy="270677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553201" cy="2706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 flipH="1" rot="10800000">
                            <a:off x="3738700" y="601425"/>
                            <a:ext cx="2428200" cy="1806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lgDashDot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224463" cy="2152365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24463" cy="21523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 de drawdown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Determina mis zonas de perdida (pueden existir drawdown internos)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Podemos ver cuanto se perdio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Cuanto son los tiempos de recuperacion.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210175" cy="215958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210175" cy="2159580"/>
                          <a:chOff x="152400" y="152400"/>
                          <a:chExt cx="6553225" cy="270677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553201" cy="2706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>
                            <a:off x="1982100" y="1942875"/>
                            <a:ext cx="2791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BF9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620325" y="1421375"/>
                            <a:ext cx="1290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BF9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458825" y="991900"/>
                            <a:ext cx="952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BF9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850325" y="2178075"/>
                            <a:ext cx="1137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BF9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210175" cy="2159580"/>
                <wp:effectExtent b="0" l="0" r="0" 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10175" cy="21595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Análisis de escalabilidad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Cuando cruza la linea de reversion por debajo puedo desescalar.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