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ru-RU" w:eastAsia="zh-CN" w:bidi="hi-IN"/>
        </w:rPr>
      </w:pPr>
      <w:r>
        <w:rPr>
          <w:lang w:val="ru-RU" w:eastAsia="zh-CN" w:bidi="hi-IN"/>
        </w:rPr>
      </w:r>
    </w:p>
    <w:p>
      <w:pPr>
        <w:pStyle w:val="Normal"/>
        <w:jc w:val="left"/>
        <w:rPr>
          <w:b w:val="false"/>
          <w:b w:val="false"/>
          <w:bCs w:val="false"/>
          <w:lang w:val="ru-RU" w:eastAsia="zh-CN" w:bidi="hi-IN"/>
        </w:rPr>
      </w:pPr>
      <w:r>
        <w:rPr>
          <w:b w:val="false"/>
          <w:bCs w:val="false"/>
          <w:lang w:val="ru-RU" w:eastAsia="zh-CN" w:bidi="hi-IN"/>
        </w:rPr>
      </w:r>
    </w:p>
    <w:p>
      <w:pPr>
        <w:pStyle w:val="Normal"/>
        <w:rPr>
          <w:lang w:val="ru-RU" w:eastAsia="zh-CN" w:bidi="hi-IN"/>
        </w:rPr>
      </w:pPr>
      <w:r>
        <w:rPr>
          <w:b/>
          <w:bCs/>
          <w:lang w:val="ru-RU" w:eastAsia="zh-CN" w:bidi="hi-IN"/>
        </w:rPr>
        <w:t>Задание 1.3.</w:t>
      </w:r>
      <w:r>
        <w:rPr>
          <w:lang w:val="ru-RU" w:eastAsia="zh-CN" w:bidi="hi-IN"/>
        </w:rPr>
        <w:t xml:space="preserve"> Провести сопоставительный анализ изученных источников.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</w:r>
    </w:p>
    <w:tbl>
      <w:tblPr>
        <w:tblW w:w="997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45"/>
        <w:gridCol w:w="3225"/>
        <w:gridCol w:w="2610"/>
        <w:gridCol w:w="3794"/>
      </w:tblGrid>
      <w:tr>
        <w:trPr/>
        <w:tc>
          <w:tcPr>
            <w:tcW w:w="34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№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Авторы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Название</w:t>
            </w: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Анализ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1.</w:t>
            </w:r>
          </w:p>
        </w:tc>
        <w:tc>
          <w:tcPr>
            <w:tcW w:w="322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Соколова Татьяна Николаевна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Сыксин Виктор Викторович </w:t>
            </w:r>
          </w:p>
        </w:tc>
        <w:tc>
          <w:tcPr>
            <w:tcW w:w="26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Управление децентрализованными системами с помощью технологии blockchain</w:t>
            </w:r>
          </w:p>
        </w:tc>
        <w:tc>
          <w:tcPr>
            <w:tcW w:w="379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Статья рассматривает преимущества блокчейн по сравнению с традиционными способами хранения данных в распределенных системах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2.</w:t>
            </w:r>
          </w:p>
        </w:tc>
        <w:tc>
          <w:tcPr>
            <w:tcW w:w="322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Шольц Юрген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Шелер Торстен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Соколов Юрий Игоревич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Коцоева Валерия Сергеевна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Элькина Анна Андреевна </w:t>
            </w:r>
          </w:p>
        </w:tc>
        <w:tc>
          <w:tcPr>
            <w:tcW w:w="26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Технология blockchain. Принципы работы и перспективы применения</w:t>
            </w:r>
          </w:p>
        </w:tc>
        <w:tc>
          <w:tcPr>
            <w:tcW w:w="379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Статья изучает принципы работы блокчейн, а так же рассматривает легальную сторону вопроса.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3.</w:t>
            </w:r>
          </w:p>
        </w:tc>
        <w:tc>
          <w:tcPr>
            <w:tcW w:w="322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Теряева Анна Сергеевна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Баева Анна Сергеевна </w:t>
            </w:r>
          </w:p>
        </w:tc>
        <w:tc>
          <w:tcPr>
            <w:tcW w:w="26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Внедрение в банке электронного документооборота на основе blockchain: проблемы и перспективы</w:t>
            </w:r>
          </w:p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</w:r>
          </w:p>
        </w:tc>
        <w:tc>
          <w:tcPr>
            <w:tcW w:w="379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В статье рассмотрен блокчейн с точки зрения документооборота и предложены потенциальные пути использования технологии. Рассмотрен существующий международный и отечественный опыт использования blockchain с целью оптимизации бизнес-процессов. Приведен пример оптимизированного бизнес-процесса, который позволит значительно повысить качество и скорость обслуживания клиентов банка в розничном канале продаж.</w:t>
            </w:r>
          </w:p>
        </w:tc>
      </w:tr>
      <w:tr>
        <w:trPr/>
        <w:tc>
          <w:tcPr>
            <w:tcW w:w="34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4.</w:t>
            </w:r>
          </w:p>
        </w:tc>
        <w:tc>
          <w:tcPr>
            <w:tcW w:w="3225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Грушин Иван Юрьевич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</w:r>
          </w:p>
        </w:tc>
        <w:tc>
          <w:tcPr>
            <w:tcW w:w="2610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BlockChain — решение проблем регистрации недвижимости</w:t>
            </w:r>
          </w:p>
        </w:tc>
        <w:tc>
          <w:tcPr>
            <w:tcW w:w="3794" w:type="dxa"/>
            <w:tcBorders>
              <w:left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Публикация представляет собой исследование разработки технологии блокчейн в Росреестре. Сотрудники Росреестра отмечают такое важное преимущество хранения данных на блокчейне: абсолютная надежность, исключающая возможность потери или уничтожения. Росреестр принимает участие в пилотном проекте по внедрению технологии блокчейн в госуправление. В работе изучен пилотный «Проект KYC» (know your customer — знай своего клиента) подразумевает как упрощенную идентификацию, так и обмен данными между банками по юридическим и физическим лицам. Выявлен основной плюс работы с недвижимостью на блокчейне – исключение участия стороны-посредника. </w:t>
            </w:r>
          </w:p>
        </w:tc>
      </w:tr>
      <w:tr>
        <w:trPr>
          <w:trHeight w:val="2248" w:hRule="atLeast"/>
        </w:trPr>
        <w:tc>
          <w:tcPr>
            <w:tcW w:w="34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jc w:val="center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5.</w:t>
            </w:r>
          </w:p>
        </w:tc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Рузакова О.А. </w:t>
            </w:r>
          </w:p>
          <w:p>
            <w:pPr>
              <w:pStyle w:val="TextBody"/>
              <w:spacing w:before="0" w:after="0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Гринь Е.С.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>Применение технологии Blockchain к систематизации результатов интеллектуальной деятельности</w:t>
            </w:r>
          </w:p>
        </w:tc>
        <w:tc>
          <w:tcPr>
            <w:tcW w:w="37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>
                <w:lang w:val="ru-RU" w:eastAsia="zh-CN" w:bidi="hi-IN"/>
              </w:rPr>
            </w:pPr>
            <w:r>
              <w:rPr>
                <w:lang w:val="ru-RU" w:eastAsia="zh-CN" w:bidi="hi-IN"/>
              </w:rPr>
              <w:t xml:space="preserve">Статья посвещена вопросу  систематизации результатов интеллектуальной деятельности. Систематизация результатов интеллектуальной деятельности на основе технологии блокчейн отвечает признакам современности технологического обеспечения, безопасности, децентрализо-ванности, разным уровням доступности, отсутствие необходимости в наличии третьей стороны для верификации транзакций. Использование технологий блокчейн при систематизации результатов творческого труда позволит удешевить регистрацию и ведение реестров, осуществляемых организациями по коллективному управлению авторскими и смежными правами, другими организациями, унифицировать эту систему, а также устранить неоправданное посредничество в этой сфере.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LibreOffice/6.2.0.3$Linux_X86_64 LibreOffice_project/20$Build-3</Application>
  <Pages>2</Pages>
  <Words>317</Words>
  <Characters>2533</Characters>
  <CharactersWithSpaces>2829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2019-02-23T16:16:16Z</dcterms:modified>
  <cp:revision>4</cp:revision>
  <dc:subject/>
  <dc:title/>
</cp:coreProperties>
</file>