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7" w:rsidRDefault="002D5EC7" w:rsidP="002D5EC7">
      <w:pPr>
        <w:spacing w:after="0" w:line="240" w:lineRule="auto"/>
        <w:rPr>
          <w:rFonts w:ascii="Arial" w:hAnsi="Arial" w:cs="Arial"/>
        </w:rPr>
      </w:pPr>
    </w:p>
    <w:p w:rsidR="009B3265" w:rsidRDefault="009B3265" w:rsidP="002D5EC7">
      <w:pPr>
        <w:spacing w:after="0" w:line="240" w:lineRule="auto"/>
        <w:rPr>
          <w:rFonts w:ascii="Arial" w:hAnsi="Arial" w:cs="Arial"/>
        </w:rPr>
      </w:pPr>
    </w:p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095"/>
        <w:gridCol w:w="856"/>
        <w:gridCol w:w="2410"/>
        <w:gridCol w:w="1285"/>
        <w:gridCol w:w="841"/>
        <w:gridCol w:w="1140"/>
        <w:gridCol w:w="1979"/>
      </w:tblGrid>
      <w:tr w:rsidR="002D5EC7" w:rsidRPr="0098113E" w:rsidTr="00C14B8A">
        <w:trPr>
          <w:trHeight w:val="367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A2078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No  conformidad menor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79" w:type="dxa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B2E32">
              <w:rPr>
                <w:rFonts w:ascii="Arial" w:hAnsi="Arial" w:cs="Arial"/>
                <w:sz w:val="20"/>
                <w:szCs w:val="20"/>
              </w:rPr>
              <w:t>/02/2013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79" w:type="dxa"/>
            <w:vMerge w:val="restart"/>
            <w:vAlign w:val="center"/>
          </w:tcPr>
          <w:p w:rsidR="002D5EC7" w:rsidRPr="0098113E" w:rsidRDefault="00772434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 Robles</w:t>
            </w:r>
            <w:bookmarkStart w:id="0" w:name="_GoBack"/>
            <w:bookmarkEnd w:id="0"/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6563A3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Selección de registro a actualizar estado</w:t>
            </w:r>
          </w:p>
        </w:tc>
        <w:tc>
          <w:tcPr>
            <w:tcW w:w="19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84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Default="002B2E32" w:rsidP="00B0691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reali</w:t>
            </w:r>
            <w:r w:rsidR="00F310CA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zar el Caso de Prueba TC1 del CC_CUS004_Cambiar_estado_Contrato_Addenda para el set de valores V2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se ha evidenciado lo siguiente:</w:t>
            </w:r>
          </w:p>
          <w:p w:rsidR="002B2E32" w:rsidRPr="006F00F5" w:rsidRDefault="00C92598" w:rsidP="00B06917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seleccionar el registro no se visualiza la opción “Actualizar” ,para que luego muestre la interfaz “Actualizar Contrato”, según detalla la especificación del caso de uso.</w:t>
            </w:r>
            <w:r w:rsidR="002B2E32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(Ver anexo 001)</w:t>
            </w:r>
          </w:p>
          <w:p w:rsidR="002B2E32" w:rsidRPr="0098113E" w:rsidRDefault="002B2E32" w:rsidP="00B0691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B2E32" w:rsidRPr="00F310CA" w:rsidRDefault="00F310CA" w:rsidP="00C14B8A">
            <w:pPr>
              <w:spacing w:line="276" w:lineRule="auto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F310CA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Anexo 001</w:t>
            </w:r>
          </w:p>
          <w:p w:rsidR="002B2E32" w:rsidRPr="003A2078" w:rsidRDefault="00F310CA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  <w:r>
              <w:object w:dxaOrig="15525" w:dyaOrig="3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8pt;height:91.6pt" o:ole="">
                  <v:imagedata r:id="rId8" o:title=""/>
                </v:shape>
                <o:OLEObject Type="Embed" ProgID="PBrush" ShapeID="_x0000_i1025" DrawAspect="Content" ObjectID="_1422269755" r:id="rId9"/>
              </w:object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C14B8A">
        <w:trPr>
          <w:trHeight w:val="35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Norma / Estándar incumplido</w:t>
            </w:r>
          </w:p>
        </w:tc>
      </w:tr>
      <w:tr w:rsidR="002B2E32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6563A3" w:rsidRDefault="006563A3" w:rsidP="006563A3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 w:rsidRPr="006A44C6">
              <w:rPr>
                <w:rFonts w:ascii="Arial" w:hAnsi="Arial" w:cs="Arial"/>
                <w:color w:val="0000FF"/>
                <w:sz w:val="18"/>
                <w:szCs w:val="18"/>
              </w:rPr>
              <w:t>La Norma ISO 9001:2008 requiere, en el punto 7.3.6 Validación del diseño y desarrollo, lo siguiente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3315">
              <w:rPr>
                <w:rFonts w:ascii="Arial" w:hAnsi="Arial" w:cs="Arial"/>
                <w:color w:val="0000FF"/>
                <w:sz w:val="18"/>
                <w:szCs w:val="18"/>
              </w:rPr>
              <w:t>Se debe realizar la validación del diseño y desarrollo de acuerdo con lo planificado para asegurarse de que el producto resultante es capaz de satisfacer los requisitos para su aplicación especificada o uso previsto, cuando sea conocido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.</w:t>
            </w:r>
          </w:p>
          <w:p w:rsidR="006563A3" w:rsidRPr="00E468E0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7.3.3 Resultados del diseño y desarrollo</w:t>
            </w:r>
          </w:p>
          <w:p w:rsidR="002B2E32" w:rsidRPr="006563A3" w:rsidRDefault="006563A3" w:rsidP="006563A3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Los resultados del diseño y desarrollo deben proporcionarse de tal manera que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permitan la verificación respecto a los elementos de entrada para el diseño y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desarrollo, y deben aprobarse antes de su liberación.</w:t>
            </w:r>
          </w:p>
          <w:p w:rsidR="002B2E32" w:rsidRPr="0098113E" w:rsidRDefault="002B2E3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70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2: PROPUESTA DE PLAN DE ACCIÓN</w:t>
            </w:r>
          </w:p>
        </w:tc>
      </w:tr>
      <w:tr w:rsidR="002B2E32" w:rsidRPr="0098113E" w:rsidTr="00EF23A6">
        <w:trPr>
          <w:trHeight w:val="340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2B2E32" w:rsidRPr="0098113E" w:rsidTr="00542500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542500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E32" w:rsidRPr="0098113E" w:rsidTr="00EF23A6">
        <w:trPr>
          <w:trHeight w:val="346"/>
        </w:trPr>
        <w:tc>
          <w:tcPr>
            <w:tcW w:w="9606" w:type="dxa"/>
            <w:gridSpan w:val="7"/>
            <w:vAlign w:val="center"/>
          </w:tcPr>
          <w:p w:rsidR="002B2E32" w:rsidRPr="0098113E" w:rsidRDefault="002B2E32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2B2E32" w:rsidRPr="0098113E" w:rsidTr="00EF23A6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El desarrollo de la interfaz no corresponde al flujo básico descrito en la especificación del caso de uso.</w:t>
            </w:r>
            <w:r w:rsidR="00C92598">
              <w:rPr>
                <w:rFonts w:ascii="Arial" w:hAnsi="Arial" w:cs="Arial"/>
                <w:color w:val="0000FF"/>
                <w:sz w:val="18"/>
                <w:szCs w:val="18"/>
              </w:rPr>
              <w:t xml:space="preserve"> La opción existe pero con el nombre “Cambiar estado”.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Se realizará las modificaciones correspondientes en base a lo estipulado en la descripción de</w:t>
            </w:r>
            <w:r w:rsidR="00C92598">
              <w:rPr>
                <w:rFonts w:ascii="Arial" w:hAnsi="Arial" w:cs="Arial"/>
                <w:color w:val="0000FF"/>
                <w:sz w:val="18"/>
                <w:szCs w:val="18"/>
              </w:rPr>
              <w:t>l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casos de uso.</w:t>
            </w:r>
          </w:p>
        </w:tc>
      </w:tr>
      <w:tr w:rsidR="002B2E32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 Bustinza</w:t>
            </w:r>
          </w:p>
        </w:tc>
      </w:tr>
      <w:tr w:rsidR="002B2E32" w:rsidRPr="0098113E" w:rsidTr="00EF23A6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2B2E32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2B2E32" w:rsidRPr="0098113E" w:rsidRDefault="005927F3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13/02/2013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2B2E32" w:rsidRPr="0098113E" w:rsidRDefault="002B2E32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Pr="00542500" w:rsidRDefault="00542500" w:rsidP="00542500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542500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63B" w:rsidRDefault="0010263B" w:rsidP="002D5EC7">
      <w:pPr>
        <w:spacing w:after="0" w:line="240" w:lineRule="auto"/>
      </w:pPr>
      <w:r>
        <w:separator/>
      </w:r>
    </w:p>
  </w:endnote>
  <w:endnote w:type="continuationSeparator" w:id="0">
    <w:p w:rsidR="0010263B" w:rsidRDefault="0010263B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63B" w:rsidRDefault="0010263B" w:rsidP="002D5EC7">
      <w:pPr>
        <w:spacing w:after="0" w:line="240" w:lineRule="auto"/>
      </w:pPr>
      <w:r>
        <w:separator/>
      </w:r>
    </w:p>
  </w:footnote>
  <w:footnote w:type="continuationSeparator" w:id="0">
    <w:p w:rsidR="0010263B" w:rsidRDefault="0010263B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[LOGO]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PROYECTO:</w:t>
          </w:r>
          <w:r w:rsidR="002B2E32">
            <w:rPr>
              <w:rFonts w:ascii="Arial" w:hAnsi="Arial" w:cs="Arial"/>
              <w:sz w:val="18"/>
              <w:szCs w:val="18"/>
              <w:lang w:val="es-MX"/>
            </w:rPr>
            <w:t xml:space="preserve"> Contrato de Clientes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2B2E32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E5786"/>
    <w:multiLevelType w:val="hybridMultilevel"/>
    <w:tmpl w:val="847AC9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EC7"/>
    <w:rsid w:val="000450B6"/>
    <w:rsid w:val="0010263B"/>
    <w:rsid w:val="0017515B"/>
    <w:rsid w:val="001B56EB"/>
    <w:rsid w:val="002B2E32"/>
    <w:rsid w:val="002D5EC7"/>
    <w:rsid w:val="003A2078"/>
    <w:rsid w:val="00452969"/>
    <w:rsid w:val="004F606F"/>
    <w:rsid w:val="00542500"/>
    <w:rsid w:val="00571328"/>
    <w:rsid w:val="005927F3"/>
    <w:rsid w:val="005E6026"/>
    <w:rsid w:val="006563A3"/>
    <w:rsid w:val="00772434"/>
    <w:rsid w:val="00831358"/>
    <w:rsid w:val="009B3265"/>
    <w:rsid w:val="009F2081"/>
    <w:rsid w:val="00B75989"/>
    <w:rsid w:val="00C14B8A"/>
    <w:rsid w:val="00C92598"/>
    <w:rsid w:val="00C978BB"/>
    <w:rsid w:val="00D90A16"/>
    <w:rsid w:val="00F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2B2E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M@rco</cp:lastModifiedBy>
  <cp:revision>10</cp:revision>
  <dcterms:created xsi:type="dcterms:W3CDTF">2013-02-06T15:53:00Z</dcterms:created>
  <dcterms:modified xsi:type="dcterms:W3CDTF">2013-02-13T19:09:00Z</dcterms:modified>
</cp:coreProperties>
</file>