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EF1" w:rsidRPr="00187062" w:rsidRDefault="000C0EF1" w:rsidP="00187062">
      <w:pPr>
        <w:pStyle w:val="ListParagraph"/>
        <w:numPr>
          <w:ilvl w:val="0"/>
          <w:numId w:val="2"/>
        </w:numPr>
        <w:ind w:left="0" w:hanging="436"/>
        <w:rPr>
          <w:rFonts w:ascii="Arial" w:hAnsi="Arial" w:cs="Arial"/>
          <w:b/>
          <w:sz w:val="24"/>
          <w:szCs w:val="24"/>
          <w:lang w:val="en-US"/>
        </w:rPr>
      </w:pPr>
      <w:r w:rsidRPr="00187062">
        <w:rPr>
          <w:rFonts w:ascii="Arial" w:hAnsi="Arial" w:cs="Arial"/>
          <w:b/>
          <w:sz w:val="24"/>
          <w:szCs w:val="24"/>
          <w:lang w:val="en-US"/>
        </w:rPr>
        <w:t>SAP Service and Asset Management</w:t>
      </w:r>
    </w:p>
    <w:p w:rsidR="000C0EF1" w:rsidRPr="001A088D" w:rsidRDefault="000C0EF1" w:rsidP="001A088D">
      <w:pPr>
        <w:pStyle w:val="NormalWeb"/>
        <w:jc w:val="both"/>
        <w:rPr>
          <w:rFonts w:ascii="Arial" w:hAnsi="Arial" w:cs="Arial"/>
        </w:rPr>
      </w:pPr>
      <w:r w:rsidRPr="00BC7F6F">
        <w:rPr>
          <w:rFonts w:ascii="Arial" w:hAnsi="Arial" w:cs="Arial"/>
        </w:rPr>
        <w:t xml:space="preserve">Dispone de una serie de soluciones </w:t>
      </w:r>
      <w:r>
        <w:rPr>
          <w:rFonts w:ascii="Arial" w:hAnsi="Arial" w:cs="Arial"/>
        </w:rPr>
        <w:t xml:space="preserve">entre las que se encuentra la </w:t>
      </w:r>
      <w:r w:rsidRPr="001A088D">
        <w:rPr>
          <w:rFonts w:ascii="Arial" w:hAnsi="Arial" w:cs="Arial"/>
        </w:rPr>
        <w:t xml:space="preserve">gestión de contratos de servicio, el cual permitirá cubrir </w:t>
      </w:r>
      <w:r>
        <w:rPr>
          <w:rFonts w:ascii="Arial" w:hAnsi="Arial" w:cs="Arial"/>
        </w:rPr>
        <w:t xml:space="preserve">sus diferentes necesidades </w:t>
      </w:r>
      <w:r w:rsidRPr="001A088D">
        <w:rPr>
          <w:rFonts w:ascii="Arial" w:hAnsi="Arial" w:cs="Arial"/>
        </w:rPr>
        <w:t>al permitir la utilización de diversos paquetes hechos a medida, además de gestionar los incidentes de acuerdo con las obligaciones contractuales disponiendo de un conjunto de herramientas que necesita para aumentar la satisfacción de los clientes y mejorar la retención de los clientes a largo plazo.</w:t>
      </w:r>
    </w:p>
    <w:p w:rsidR="000C0EF1" w:rsidRPr="006266A2" w:rsidRDefault="000C0EF1" w:rsidP="006266A2">
      <w:pPr>
        <w:spacing w:before="100" w:beforeAutospacing="1" w:after="100" w:afterAutospacing="1" w:line="240" w:lineRule="auto"/>
        <w:rPr>
          <w:rFonts w:ascii="Arial" w:hAnsi="Arial" w:cs="Arial"/>
          <w:sz w:val="24"/>
          <w:szCs w:val="24"/>
          <w:lang w:eastAsia="es-PE"/>
        </w:rPr>
      </w:pPr>
      <w:r w:rsidRPr="00BC7F6F">
        <w:rPr>
          <w:rFonts w:ascii="Arial" w:hAnsi="Arial" w:cs="Arial"/>
          <w:b/>
          <w:bCs/>
          <w:sz w:val="24"/>
          <w:szCs w:val="24"/>
          <w:lang w:eastAsia="es-PE"/>
        </w:rPr>
        <w:t>Características:</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Acuerdo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Oferta de contrato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del ciclo de vida de los contratos</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del nivel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 contratos basada en el uso y el rendimiento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Gestión de planes de servicio</w:t>
      </w:r>
    </w:p>
    <w:p w:rsidR="000C0EF1" w:rsidRPr="006266A2" w:rsidRDefault="000C0EF1" w:rsidP="006266A2">
      <w:pPr>
        <w:numPr>
          <w:ilvl w:val="0"/>
          <w:numId w:val="1"/>
        </w:numPr>
        <w:spacing w:before="100" w:beforeAutospacing="1" w:after="100" w:afterAutospacing="1" w:line="240" w:lineRule="auto"/>
        <w:rPr>
          <w:rFonts w:ascii="Arial" w:hAnsi="Arial" w:cs="Arial"/>
          <w:sz w:val="24"/>
          <w:szCs w:val="24"/>
          <w:lang w:eastAsia="es-PE"/>
        </w:rPr>
      </w:pPr>
      <w:r w:rsidRPr="006266A2">
        <w:rPr>
          <w:rFonts w:ascii="Arial" w:hAnsi="Arial" w:cs="Arial"/>
          <w:sz w:val="24"/>
          <w:szCs w:val="24"/>
          <w:lang w:eastAsia="es-PE"/>
        </w:rPr>
        <w:t>Análisis de la gestión de contratos de servicio</w:t>
      </w:r>
    </w:p>
    <w:p w:rsidR="000C0EF1" w:rsidRDefault="000C0EF1" w:rsidP="00BC7F6F">
      <w:pPr>
        <w:pStyle w:val="NoSpacing"/>
        <w:rPr>
          <w:rFonts w:ascii="Arial" w:hAnsi="Arial" w:cs="Arial"/>
          <w:b/>
          <w:bCs/>
          <w:sz w:val="24"/>
          <w:szCs w:val="24"/>
          <w:lang w:eastAsia="es-PE"/>
        </w:rPr>
      </w:pPr>
    </w:p>
    <w:p w:rsidR="000C0EF1" w:rsidRDefault="000C0EF1" w:rsidP="00BC7F6F">
      <w:pPr>
        <w:pStyle w:val="NoSpacing"/>
        <w:rPr>
          <w:rFonts w:ascii="Arial" w:hAnsi="Arial" w:cs="Arial"/>
          <w:b/>
          <w:bCs/>
          <w:sz w:val="24"/>
          <w:szCs w:val="24"/>
          <w:lang w:eastAsia="es-PE"/>
        </w:rPr>
      </w:pPr>
      <w:r w:rsidRPr="0035464E">
        <w:rPr>
          <w:rFonts w:ascii="Arial" w:hAnsi="Arial" w:cs="Arial"/>
          <w:b/>
          <w:bCs/>
          <w:sz w:val="24"/>
          <w:szCs w:val="24"/>
          <w:lang w:eastAsia="es-PE"/>
        </w:rPr>
        <w:t>Referencia:</w:t>
      </w:r>
    </w:p>
    <w:p w:rsidR="000C0EF1" w:rsidRPr="0035464E" w:rsidRDefault="000C0EF1" w:rsidP="00BC7F6F">
      <w:pPr>
        <w:pStyle w:val="NoSpacing"/>
        <w:rPr>
          <w:rFonts w:ascii="Arial" w:hAnsi="Arial" w:cs="Arial"/>
          <w:b/>
          <w:bCs/>
          <w:sz w:val="24"/>
          <w:szCs w:val="24"/>
          <w:lang w:eastAsia="es-PE"/>
        </w:rPr>
      </w:pPr>
    </w:p>
    <w:p w:rsidR="000C0EF1" w:rsidRPr="00BC7F6F" w:rsidRDefault="000C0EF1" w:rsidP="00527866">
      <w:pPr>
        <w:rPr>
          <w:rFonts w:ascii="Arial" w:hAnsi="Arial" w:cs="Arial"/>
          <w:sz w:val="24"/>
          <w:szCs w:val="24"/>
        </w:rPr>
      </w:pPr>
      <w:r w:rsidRPr="00BC7F6F">
        <w:rPr>
          <w:rFonts w:ascii="Arial" w:hAnsi="Arial" w:cs="Arial"/>
          <w:sz w:val="24"/>
          <w:szCs w:val="24"/>
        </w:rPr>
        <w:t xml:space="preserve"> http://www.sap.com/argentina/solutions/sam/service-contract-management.epx</w:t>
      </w: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527866">
      <w:pPr>
        <w:rPr>
          <w:rFonts w:ascii="Arial" w:hAnsi="Arial" w:cs="Arial"/>
          <w:sz w:val="24"/>
          <w:szCs w:val="24"/>
        </w:rPr>
      </w:pPr>
    </w:p>
    <w:p w:rsidR="000C0EF1" w:rsidRDefault="000C0EF1" w:rsidP="00B35495">
      <w:pPr>
        <w:pStyle w:val="ListParagraph"/>
        <w:numPr>
          <w:ilvl w:val="0"/>
          <w:numId w:val="2"/>
        </w:numPr>
        <w:ind w:left="0" w:hanging="436"/>
        <w:rPr>
          <w:rFonts w:ascii="Arial" w:hAnsi="Arial" w:cs="Arial"/>
          <w:b/>
          <w:sz w:val="24"/>
          <w:szCs w:val="24"/>
          <w:lang w:val="en-US"/>
        </w:rPr>
      </w:pPr>
      <w:r w:rsidRPr="00B35495">
        <w:rPr>
          <w:rFonts w:ascii="Arial" w:hAnsi="Arial" w:cs="Arial"/>
          <w:b/>
          <w:sz w:val="24"/>
          <w:szCs w:val="24"/>
          <w:lang w:val="en-US"/>
        </w:rPr>
        <w:t>SupportCenter Plus: Software de Soporte al Cliente, Help Desk Software</w:t>
      </w:r>
    </w:p>
    <w:p w:rsidR="000C0EF1" w:rsidRPr="00B35495" w:rsidRDefault="000C0EF1" w:rsidP="00B35495">
      <w:pPr>
        <w:pStyle w:val="ListParagraph"/>
        <w:ind w:left="0"/>
        <w:rPr>
          <w:rFonts w:ascii="Arial" w:hAnsi="Arial" w:cs="Arial"/>
          <w:b/>
          <w:sz w:val="24"/>
          <w:szCs w:val="24"/>
          <w:lang w:val="en-US"/>
        </w:rPr>
      </w:pPr>
    </w:p>
    <w:p w:rsidR="000C0EF1" w:rsidRPr="00B35495" w:rsidRDefault="000C0EF1" w:rsidP="00B35495">
      <w:pPr>
        <w:pStyle w:val="ListParagraph"/>
        <w:ind w:left="0"/>
        <w:jc w:val="both"/>
        <w:rPr>
          <w:rFonts w:ascii="Arial" w:hAnsi="Arial" w:cs="Arial"/>
          <w:sz w:val="24"/>
          <w:szCs w:val="24"/>
        </w:rPr>
      </w:pPr>
      <w:r w:rsidRPr="00B35495">
        <w:rPr>
          <w:rFonts w:ascii="Arial" w:hAnsi="Arial" w:cs="Arial"/>
          <w:sz w:val="24"/>
          <w:szCs w:val="24"/>
        </w:rPr>
        <w:t>La gestión de contratos en SupportCenter Plus, permite crear contratos de servicios  los cuales permitirán definir planes de apoyo y SLAs  con el fin de servir de manera rápida a los cliente y una mejora en la satisfacción por los servicios recibidos, además está solución permite establecer los diferentes tipos de costos por los servicios prestados los cuales serán mostrados en la sección de facturación.</w:t>
      </w:r>
    </w:p>
    <w:p w:rsidR="000C0EF1" w:rsidRDefault="000C0EF1" w:rsidP="00954285">
      <w:pPr>
        <w:pStyle w:val="ListParagraph"/>
        <w:ind w:left="0"/>
      </w:pPr>
    </w:p>
    <w:p w:rsidR="000C0EF1" w:rsidRDefault="000C0EF1" w:rsidP="00954285">
      <w:pPr>
        <w:pStyle w:val="ListParagraph"/>
        <w:ind w:left="0"/>
      </w:pPr>
    </w:p>
    <w:p w:rsidR="000C0EF1" w:rsidRPr="00FA4B49" w:rsidRDefault="000C0EF1" w:rsidP="00954285">
      <w:pPr>
        <w:pStyle w:val="ListParagraph"/>
        <w:ind w:left="0"/>
        <w:rPr>
          <w:rFonts w:ascii="Arial" w:hAnsi="Arial" w:cs="Arial"/>
          <w:b/>
          <w:bCs/>
          <w:sz w:val="24"/>
          <w:szCs w:val="24"/>
          <w:lang w:eastAsia="es-PE"/>
        </w:rPr>
      </w:pPr>
      <w:r w:rsidRPr="00FA4B49">
        <w:rPr>
          <w:rFonts w:ascii="Arial" w:hAnsi="Arial" w:cs="Arial"/>
          <w:b/>
          <w:bCs/>
          <w:sz w:val="24"/>
          <w:szCs w:val="24"/>
          <w:lang w:eastAsia="es-PE"/>
        </w:rPr>
        <w:t xml:space="preserve">Características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Tipos de tarifas le permite crear un contrato con coste diferente para diferentes horas.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Definir los SLA y apoyar los planes para realizar un seguimiento de los contratos de servicio al cliente.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Ajuste la hora de SLA ante el cual la petición debe ser resuelta.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Asignar automáticamente el contrato correspondiente a las solicitudes basadas en el cliente que genera demanda.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Actualización automática de las normas del SLA a la solicitud para determinar el tiempo de resolución. </w:t>
      </w:r>
    </w:p>
    <w:p w:rsidR="000C0EF1" w:rsidRPr="00FA4B49" w:rsidRDefault="000C0EF1" w:rsidP="00A52928">
      <w:pPr>
        <w:numPr>
          <w:ilvl w:val="0"/>
          <w:numId w:val="3"/>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Notificar a los administradores y directores de cuentas acerca de la expiración de los contratos. </w:t>
      </w:r>
    </w:p>
    <w:p w:rsidR="000C0EF1" w:rsidRPr="00FA4B49" w:rsidRDefault="000C0EF1" w:rsidP="00A52928">
      <w:pPr>
        <w:spacing w:before="100" w:beforeAutospacing="1" w:after="100" w:afterAutospacing="1" w:line="240" w:lineRule="auto"/>
        <w:jc w:val="both"/>
        <w:outlineLvl w:val="2"/>
        <w:rPr>
          <w:rFonts w:ascii="Arial" w:hAnsi="Arial" w:cs="Arial"/>
          <w:b/>
          <w:bCs/>
          <w:sz w:val="24"/>
          <w:szCs w:val="24"/>
          <w:lang w:eastAsia="es-PE"/>
        </w:rPr>
      </w:pPr>
      <w:r w:rsidRPr="00FA4B49">
        <w:rPr>
          <w:rFonts w:ascii="Arial" w:hAnsi="Arial" w:cs="Arial"/>
          <w:b/>
          <w:bCs/>
          <w:sz w:val="24"/>
          <w:szCs w:val="24"/>
          <w:lang w:eastAsia="es-PE"/>
        </w:rPr>
        <w:t xml:space="preserve">Destacados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Ayuda a crear gran variedad de contratos de las cuentas abiertas en diferentes productos en diferentes niveles de intervalos de tiempo.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Los clientes conjuntos de expectativas y sobre la base de que el trabajo se puede planificar. </w:t>
      </w:r>
    </w:p>
    <w:p w:rsidR="000C0EF1" w:rsidRPr="00FA4B49" w:rsidRDefault="000C0EF1" w:rsidP="00A52928">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Le ayuda a facturar a sus clientes se basa correctamente en el tiempo de resolución exacta. </w:t>
      </w:r>
    </w:p>
    <w:p w:rsidR="000C0EF1" w:rsidRDefault="000C0EF1" w:rsidP="00352FC6">
      <w:pPr>
        <w:numPr>
          <w:ilvl w:val="0"/>
          <w:numId w:val="4"/>
        </w:numPr>
        <w:spacing w:before="100" w:beforeAutospacing="1" w:after="100" w:afterAutospacing="1" w:line="240" w:lineRule="auto"/>
        <w:jc w:val="both"/>
        <w:rPr>
          <w:rFonts w:ascii="Arial" w:hAnsi="Arial" w:cs="Arial"/>
          <w:sz w:val="24"/>
          <w:szCs w:val="24"/>
          <w:lang w:eastAsia="es-PE"/>
        </w:rPr>
      </w:pPr>
      <w:r w:rsidRPr="00FA4B49">
        <w:rPr>
          <w:rFonts w:ascii="Arial" w:hAnsi="Arial" w:cs="Arial"/>
          <w:sz w:val="24"/>
          <w:szCs w:val="24"/>
          <w:lang w:eastAsia="es-PE"/>
        </w:rPr>
        <w:t xml:space="preserve">Ayuda a gestionar y renovar sus contratos de servicio al cliente en el tiempo de forma periódica. </w:t>
      </w:r>
    </w:p>
    <w:p w:rsidR="000C0EF1" w:rsidRPr="00FA4B49" w:rsidRDefault="000C0EF1" w:rsidP="00352FC6">
      <w:pPr>
        <w:spacing w:before="100" w:beforeAutospacing="1" w:after="100" w:afterAutospacing="1" w:line="240" w:lineRule="auto"/>
        <w:ind w:left="720"/>
        <w:jc w:val="both"/>
        <w:rPr>
          <w:rFonts w:ascii="Arial" w:hAnsi="Arial" w:cs="Arial"/>
          <w:sz w:val="24"/>
          <w:szCs w:val="24"/>
          <w:lang w:eastAsia="es-PE"/>
        </w:rPr>
      </w:pPr>
    </w:p>
    <w:p w:rsidR="000C0EF1" w:rsidRPr="00372873" w:rsidRDefault="000C0EF1" w:rsidP="00FA4B49">
      <w:pPr>
        <w:rPr>
          <w:rFonts w:ascii="Arial" w:hAnsi="Arial" w:cs="Arial"/>
          <w:b/>
          <w:sz w:val="24"/>
          <w:szCs w:val="24"/>
        </w:rPr>
      </w:pPr>
      <w:r w:rsidRPr="00372873">
        <w:rPr>
          <w:rFonts w:ascii="Arial" w:hAnsi="Arial" w:cs="Arial"/>
          <w:b/>
          <w:sz w:val="24"/>
          <w:szCs w:val="24"/>
        </w:rPr>
        <w:t>Referencia:</w:t>
      </w:r>
    </w:p>
    <w:p w:rsidR="000C0EF1" w:rsidRDefault="000C0EF1" w:rsidP="00FA4B49">
      <w:pPr>
        <w:rPr>
          <w:rFonts w:ascii="Arial" w:hAnsi="Arial" w:cs="Arial"/>
          <w:sz w:val="24"/>
          <w:szCs w:val="24"/>
        </w:rPr>
      </w:pPr>
      <w:r w:rsidRPr="00372873">
        <w:rPr>
          <w:rFonts w:ascii="Arial" w:hAnsi="Arial" w:cs="Arial"/>
          <w:sz w:val="24"/>
          <w:szCs w:val="24"/>
        </w:rPr>
        <w:t>http://translate.google.com.pe/translate?hl=es&amp;langpair=en|es&amp;u=http://www.manageengine.com/products/support-center/contract-management.html</w:t>
      </w:r>
    </w:p>
    <w:p w:rsidR="000C0EF1" w:rsidRDefault="000C0EF1" w:rsidP="00FA4B49">
      <w:pPr>
        <w:rPr>
          <w:rFonts w:ascii="Arial" w:hAnsi="Arial" w:cs="Arial"/>
          <w:sz w:val="24"/>
          <w:szCs w:val="24"/>
        </w:rPr>
      </w:pPr>
    </w:p>
    <w:p w:rsidR="000C0EF1" w:rsidRPr="0063218C" w:rsidRDefault="000C0EF1" w:rsidP="0091608D">
      <w:pPr>
        <w:pStyle w:val="ListParagraph"/>
        <w:numPr>
          <w:ilvl w:val="0"/>
          <w:numId w:val="2"/>
        </w:numPr>
        <w:ind w:left="0" w:hanging="436"/>
        <w:rPr>
          <w:rFonts w:ascii="Arial" w:hAnsi="Arial" w:cs="Arial"/>
          <w:b/>
          <w:sz w:val="24"/>
          <w:szCs w:val="24"/>
          <w:lang w:val="es-ES"/>
        </w:rPr>
      </w:pPr>
      <w:r w:rsidRPr="0063218C">
        <w:rPr>
          <w:rFonts w:ascii="Arial" w:hAnsi="Arial" w:cs="Arial"/>
          <w:b/>
          <w:sz w:val="24"/>
          <w:szCs w:val="24"/>
          <w:lang w:val="es-ES"/>
        </w:rPr>
        <w:t>Sistema de Administración financiera y control - Gestión de Contratos SICOIN GL</w:t>
      </w:r>
    </w:p>
    <w:p w:rsidR="000C0EF1" w:rsidRDefault="000C0EF1" w:rsidP="00FA4B49">
      <w:pPr>
        <w:rPr>
          <w:rFonts w:ascii="Arial" w:hAnsi="Arial" w:cs="Arial"/>
          <w:sz w:val="24"/>
          <w:szCs w:val="24"/>
        </w:rPr>
      </w:pPr>
    </w:p>
    <w:p w:rsidR="000C0EF1" w:rsidRDefault="000C0EF1" w:rsidP="00FA4B49">
      <w:pPr>
        <w:rPr>
          <w:rFonts w:ascii="Arial" w:hAnsi="Arial" w:cs="Arial"/>
          <w:sz w:val="24"/>
          <w:szCs w:val="24"/>
        </w:rPr>
      </w:pPr>
    </w:p>
    <w:p w:rsidR="000C0EF1" w:rsidRDefault="000C0EF1" w:rsidP="00FA4B49">
      <w:pPr>
        <w:rPr>
          <w:rFonts w:ascii="Arial" w:hAnsi="Arial" w:cs="Arial"/>
          <w:sz w:val="24"/>
          <w:szCs w:val="24"/>
        </w:rPr>
      </w:pPr>
    </w:p>
    <w:p w:rsidR="000C0EF1" w:rsidRDefault="000C0EF1" w:rsidP="00FA4B49">
      <w:pPr>
        <w:rPr>
          <w:rFonts w:ascii="Arial" w:hAnsi="Arial" w:cs="Arial"/>
          <w:sz w:val="24"/>
          <w:szCs w:val="24"/>
        </w:rPr>
      </w:pPr>
    </w:p>
    <w:p w:rsidR="000C0EF1" w:rsidRDefault="000C0EF1" w:rsidP="00FA4B49">
      <w:pPr>
        <w:rPr>
          <w:rFonts w:ascii="Arial" w:hAnsi="Arial" w:cs="Arial"/>
          <w:sz w:val="24"/>
          <w:szCs w:val="24"/>
        </w:rPr>
      </w:pPr>
    </w:p>
    <w:p w:rsidR="000C0EF1" w:rsidRDefault="000C0EF1" w:rsidP="00FA4B49">
      <w:pPr>
        <w:rPr>
          <w:rFonts w:ascii="Arial" w:hAnsi="Arial" w:cs="Arial"/>
          <w:sz w:val="24"/>
          <w:szCs w:val="24"/>
        </w:rPr>
      </w:pPr>
    </w:p>
    <w:p w:rsidR="000C0EF1" w:rsidRDefault="000C0EF1" w:rsidP="0063218C">
      <w:pPr>
        <w:pStyle w:val="ListParagraph"/>
        <w:ind w:left="0"/>
        <w:rPr>
          <w:rFonts w:ascii="Arial" w:hAnsi="Arial" w:cs="Arial"/>
          <w:b/>
          <w:bCs/>
          <w:sz w:val="24"/>
          <w:szCs w:val="24"/>
          <w:lang w:eastAsia="es-PE"/>
        </w:rPr>
      </w:pPr>
      <w:r w:rsidRPr="0063218C">
        <w:rPr>
          <w:rFonts w:ascii="Arial" w:hAnsi="Arial" w:cs="Arial"/>
          <w:b/>
          <w:bCs/>
          <w:sz w:val="24"/>
          <w:szCs w:val="24"/>
          <w:lang w:eastAsia="es-PE"/>
        </w:rPr>
        <w:t>Características</w:t>
      </w:r>
    </w:p>
    <w:p w:rsidR="000C0EF1" w:rsidRDefault="000C0EF1" w:rsidP="0063218C">
      <w:pPr>
        <w:pStyle w:val="ListParagraph"/>
        <w:ind w:left="0"/>
        <w:rPr>
          <w:rFonts w:ascii="Arial" w:hAnsi="Arial" w:cs="Arial"/>
          <w:b/>
          <w:bCs/>
          <w:sz w:val="24"/>
          <w:szCs w:val="24"/>
          <w:lang w:eastAsia="es-PE"/>
        </w:rPr>
      </w:pPr>
    </w:p>
    <w:p w:rsidR="000C0EF1" w:rsidRPr="00117FC6" w:rsidRDefault="000C0EF1" w:rsidP="0063218C">
      <w:pPr>
        <w:pStyle w:val="ListParagraph"/>
        <w:ind w:left="0"/>
        <w:rPr>
          <w:rFonts w:ascii="Arial" w:hAnsi="Arial" w:cs="Arial"/>
          <w:bCs/>
          <w:sz w:val="24"/>
          <w:szCs w:val="24"/>
          <w:lang w:eastAsia="es-PE"/>
        </w:rPr>
      </w:pPr>
      <w:r w:rsidRPr="00117FC6">
        <w:rPr>
          <w:rFonts w:ascii="Arial" w:hAnsi="Arial" w:cs="Arial"/>
          <w:bCs/>
          <w:sz w:val="24"/>
          <w:szCs w:val="24"/>
          <w:lang w:eastAsia="es-PE"/>
        </w:rPr>
        <w:t>Crear Contrato</w:t>
      </w:r>
    </w:p>
    <w:p w:rsidR="000C0EF1" w:rsidRPr="00117FC6" w:rsidRDefault="000C0EF1" w:rsidP="0063218C">
      <w:pPr>
        <w:pStyle w:val="ListParagraph"/>
        <w:ind w:left="0"/>
        <w:rPr>
          <w:rFonts w:ascii="Arial" w:hAnsi="Arial" w:cs="Arial"/>
          <w:bCs/>
          <w:sz w:val="24"/>
          <w:szCs w:val="24"/>
          <w:lang w:eastAsia="es-PE"/>
        </w:rPr>
      </w:pPr>
      <w:r w:rsidRPr="00117FC6">
        <w:rPr>
          <w:rFonts w:ascii="Arial" w:hAnsi="Arial" w:cs="Arial"/>
          <w:bCs/>
          <w:sz w:val="24"/>
          <w:szCs w:val="24"/>
          <w:lang w:eastAsia="es-PE"/>
        </w:rPr>
        <w:t>Ingresar los renglones de trabajo</w:t>
      </w:r>
    </w:p>
    <w:p w:rsidR="000C0EF1" w:rsidRDefault="000C0EF1" w:rsidP="0063218C">
      <w:pPr>
        <w:pStyle w:val="ListParagraph"/>
        <w:ind w:left="0"/>
        <w:rPr>
          <w:rFonts w:ascii="Arial" w:hAnsi="Arial" w:cs="Arial"/>
          <w:bCs/>
          <w:sz w:val="24"/>
          <w:szCs w:val="24"/>
          <w:lang w:eastAsia="es-PE"/>
        </w:rPr>
      </w:pPr>
      <w:r w:rsidRPr="00117FC6">
        <w:rPr>
          <w:rFonts w:ascii="Arial" w:hAnsi="Arial" w:cs="Arial"/>
          <w:bCs/>
          <w:sz w:val="24"/>
          <w:szCs w:val="24"/>
          <w:lang w:eastAsia="es-PE"/>
        </w:rPr>
        <w:t>Programación financiera y asignación de estructuras</w:t>
      </w:r>
    </w:p>
    <w:p w:rsidR="000C0EF1" w:rsidRDefault="000C0EF1" w:rsidP="0063218C">
      <w:pPr>
        <w:pStyle w:val="ListParagraph"/>
        <w:ind w:left="0"/>
        <w:rPr>
          <w:rFonts w:ascii="Arial" w:hAnsi="Arial" w:cs="Arial"/>
          <w:bCs/>
          <w:sz w:val="24"/>
          <w:szCs w:val="24"/>
          <w:lang w:eastAsia="es-PE"/>
        </w:rPr>
      </w:pPr>
      <w:r>
        <w:rPr>
          <w:rFonts w:ascii="Arial" w:hAnsi="Arial" w:cs="Arial"/>
          <w:bCs/>
          <w:sz w:val="24"/>
          <w:szCs w:val="24"/>
          <w:lang w:eastAsia="es-PE"/>
        </w:rPr>
        <w:t>Ingresar los documentos de respaldo</w:t>
      </w:r>
    </w:p>
    <w:p w:rsidR="000C0EF1" w:rsidRDefault="000C0EF1" w:rsidP="0063218C">
      <w:pPr>
        <w:pStyle w:val="ListParagraph"/>
        <w:ind w:left="0"/>
        <w:rPr>
          <w:rFonts w:ascii="Arial" w:hAnsi="Arial" w:cs="Arial"/>
          <w:bCs/>
          <w:sz w:val="24"/>
          <w:szCs w:val="24"/>
          <w:lang w:eastAsia="es-PE"/>
        </w:rPr>
      </w:pPr>
      <w:r>
        <w:rPr>
          <w:rFonts w:ascii="Arial" w:hAnsi="Arial" w:cs="Arial"/>
          <w:bCs/>
          <w:sz w:val="24"/>
          <w:szCs w:val="24"/>
          <w:lang w:eastAsia="es-PE"/>
        </w:rPr>
        <w:t>Ingreso de situación inicial (sólo para contratos de arrastre)</w:t>
      </w:r>
    </w:p>
    <w:p w:rsidR="000C0EF1" w:rsidRPr="00117FC6" w:rsidRDefault="000C0EF1" w:rsidP="0063218C">
      <w:pPr>
        <w:pStyle w:val="ListParagraph"/>
        <w:ind w:left="0"/>
        <w:rPr>
          <w:rFonts w:ascii="Arial" w:hAnsi="Arial" w:cs="Arial"/>
          <w:bCs/>
          <w:sz w:val="24"/>
          <w:szCs w:val="24"/>
          <w:lang w:eastAsia="es-PE"/>
        </w:rPr>
      </w:pPr>
      <w:r>
        <w:rPr>
          <w:rFonts w:ascii="Arial" w:hAnsi="Arial" w:cs="Arial"/>
          <w:bCs/>
          <w:sz w:val="24"/>
          <w:szCs w:val="24"/>
          <w:lang w:eastAsia="es-PE"/>
        </w:rPr>
        <w:t>Aprobar Contrato</w:t>
      </w:r>
    </w:p>
    <w:p w:rsidR="000C0EF1" w:rsidRDefault="000C0EF1" w:rsidP="0063218C">
      <w:pPr>
        <w:pStyle w:val="ListParagraph"/>
        <w:ind w:left="0"/>
        <w:rPr>
          <w:rFonts w:ascii="Arial" w:hAnsi="Arial" w:cs="Arial"/>
          <w:b/>
          <w:bCs/>
          <w:sz w:val="24"/>
          <w:szCs w:val="24"/>
          <w:lang w:eastAsia="es-PE"/>
        </w:rPr>
      </w:pPr>
    </w:p>
    <w:p w:rsidR="000C0EF1" w:rsidRDefault="000C0EF1" w:rsidP="0063218C">
      <w:pPr>
        <w:pStyle w:val="ListParagraph"/>
        <w:ind w:left="0"/>
        <w:rPr>
          <w:rFonts w:ascii="Arial" w:hAnsi="Arial" w:cs="Arial"/>
          <w:b/>
          <w:bCs/>
          <w:sz w:val="24"/>
          <w:szCs w:val="24"/>
          <w:lang w:eastAsia="es-PE"/>
        </w:rPr>
      </w:pPr>
    </w:p>
    <w:p w:rsidR="000C0EF1" w:rsidRDefault="000C0EF1" w:rsidP="0063218C">
      <w:pPr>
        <w:pStyle w:val="ListParagraph"/>
        <w:ind w:left="0"/>
        <w:rPr>
          <w:rFonts w:ascii="Arial" w:hAnsi="Arial" w:cs="Arial"/>
          <w:b/>
          <w:bCs/>
          <w:sz w:val="24"/>
          <w:szCs w:val="24"/>
          <w:lang w:eastAsia="es-PE"/>
        </w:rPr>
      </w:pPr>
      <w:r>
        <w:rPr>
          <w:rFonts w:ascii="Arial" w:hAnsi="Arial" w:cs="Arial"/>
          <w:b/>
          <w:bCs/>
          <w:sz w:val="24"/>
          <w:szCs w:val="24"/>
          <w:lang w:eastAsia="es-PE"/>
        </w:rPr>
        <w:t>Referencia</w:t>
      </w:r>
    </w:p>
    <w:p w:rsidR="000C0EF1" w:rsidRPr="0063218C" w:rsidRDefault="000C0EF1" w:rsidP="0063218C">
      <w:pPr>
        <w:pStyle w:val="ListParagraph"/>
        <w:ind w:left="0"/>
        <w:rPr>
          <w:rFonts w:ascii="Arial" w:hAnsi="Arial" w:cs="Arial"/>
          <w:bCs/>
          <w:sz w:val="24"/>
          <w:szCs w:val="24"/>
          <w:lang w:eastAsia="es-PE"/>
        </w:rPr>
      </w:pPr>
      <w:r w:rsidRPr="0063218C">
        <w:rPr>
          <w:rFonts w:ascii="Arial" w:hAnsi="Arial" w:cs="Arial"/>
          <w:bCs/>
          <w:sz w:val="24"/>
          <w:szCs w:val="24"/>
          <w:lang w:eastAsia="es-PE"/>
        </w:rPr>
        <w:t>http://ebookbrowse.com/guia-prescripcion-contratos-gestion-2010-pdf-d50781577</w:t>
      </w:r>
    </w:p>
    <w:sectPr w:rsidR="000C0EF1" w:rsidRPr="0063218C" w:rsidSect="002D47B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EF1" w:rsidRDefault="000C0EF1" w:rsidP="00187062">
      <w:pPr>
        <w:spacing w:after="0" w:line="240" w:lineRule="auto"/>
      </w:pPr>
      <w:r>
        <w:separator/>
      </w:r>
    </w:p>
  </w:endnote>
  <w:endnote w:type="continuationSeparator" w:id="0">
    <w:p w:rsidR="000C0EF1" w:rsidRDefault="000C0EF1" w:rsidP="001870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EF1" w:rsidRDefault="000C0EF1" w:rsidP="00187062">
      <w:pPr>
        <w:spacing w:after="0" w:line="240" w:lineRule="auto"/>
      </w:pPr>
      <w:r>
        <w:separator/>
      </w:r>
    </w:p>
  </w:footnote>
  <w:footnote w:type="continuationSeparator" w:id="0">
    <w:p w:rsidR="000C0EF1" w:rsidRDefault="000C0EF1" w:rsidP="001870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6F80"/>
    <w:multiLevelType w:val="multilevel"/>
    <w:tmpl w:val="AAF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754EB"/>
    <w:multiLevelType w:val="multilevel"/>
    <w:tmpl w:val="EAE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A1376"/>
    <w:multiLevelType w:val="hybridMultilevel"/>
    <w:tmpl w:val="26BC7BA0"/>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67631FC2"/>
    <w:multiLevelType w:val="multilevel"/>
    <w:tmpl w:val="1ED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7866"/>
    <w:rsid w:val="000C0EF1"/>
    <w:rsid w:val="000C6059"/>
    <w:rsid w:val="00117FC6"/>
    <w:rsid w:val="00162E3C"/>
    <w:rsid w:val="00166BE8"/>
    <w:rsid w:val="00187062"/>
    <w:rsid w:val="001A088D"/>
    <w:rsid w:val="001F2DAD"/>
    <w:rsid w:val="002866C6"/>
    <w:rsid w:val="002D47B9"/>
    <w:rsid w:val="002D7E92"/>
    <w:rsid w:val="00352FC6"/>
    <w:rsid w:val="0035464E"/>
    <w:rsid w:val="00372873"/>
    <w:rsid w:val="00527866"/>
    <w:rsid w:val="00534C8D"/>
    <w:rsid w:val="006206AB"/>
    <w:rsid w:val="006266A2"/>
    <w:rsid w:val="0063218C"/>
    <w:rsid w:val="006E0F64"/>
    <w:rsid w:val="006F2D15"/>
    <w:rsid w:val="00852825"/>
    <w:rsid w:val="0091608D"/>
    <w:rsid w:val="00954285"/>
    <w:rsid w:val="00A52928"/>
    <w:rsid w:val="00B35495"/>
    <w:rsid w:val="00B5206E"/>
    <w:rsid w:val="00BC7F6F"/>
    <w:rsid w:val="00BD1350"/>
    <w:rsid w:val="00CD7DA5"/>
    <w:rsid w:val="00D635C4"/>
    <w:rsid w:val="00F4520A"/>
    <w:rsid w:val="00F667E6"/>
    <w:rsid w:val="00F7625D"/>
    <w:rsid w:val="00F940B2"/>
    <w:rsid w:val="00FA4B49"/>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7B9"/>
    <w:pPr>
      <w:spacing w:after="200" w:line="276" w:lineRule="auto"/>
    </w:pPr>
    <w:rPr>
      <w:lang w:val="es-PE" w:eastAsia="en-US"/>
    </w:rPr>
  </w:style>
  <w:style w:type="paragraph" w:styleId="Heading1">
    <w:name w:val="heading 1"/>
    <w:basedOn w:val="Normal"/>
    <w:next w:val="Normal"/>
    <w:link w:val="Heading1Char"/>
    <w:uiPriority w:val="99"/>
    <w:qFormat/>
    <w:rsid w:val="00CD7DA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CD7DA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9"/>
    <w:qFormat/>
    <w:rsid w:val="006266A2"/>
    <w:pPr>
      <w:spacing w:before="100" w:beforeAutospacing="1" w:after="100" w:afterAutospacing="1" w:line="240" w:lineRule="auto"/>
      <w:outlineLvl w:val="2"/>
    </w:pPr>
    <w:rPr>
      <w:rFonts w:ascii="Times New Roman" w:eastAsia="Times New Roman" w:hAnsi="Times New Roman"/>
      <w:b/>
      <w:bCs/>
      <w:sz w:val="27"/>
      <w:szCs w:val="27"/>
      <w:lang w:eastAsia="es-P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7D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D7D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6266A2"/>
    <w:rPr>
      <w:rFonts w:ascii="Times New Roman" w:hAnsi="Times New Roman" w:cs="Times New Roman"/>
      <w:b/>
      <w:bCs/>
      <w:sz w:val="27"/>
      <w:szCs w:val="27"/>
      <w:lang w:eastAsia="es-PE"/>
    </w:rPr>
  </w:style>
  <w:style w:type="paragraph" w:styleId="NormalWeb">
    <w:name w:val="Normal (Web)"/>
    <w:basedOn w:val="Normal"/>
    <w:uiPriority w:val="99"/>
    <w:rsid w:val="006266A2"/>
    <w:pPr>
      <w:spacing w:before="100" w:beforeAutospacing="1" w:after="100" w:afterAutospacing="1" w:line="240" w:lineRule="auto"/>
    </w:pPr>
    <w:rPr>
      <w:rFonts w:ascii="Times New Roman" w:eastAsia="Times New Roman" w:hAnsi="Times New Roman"/>
      <w:sz w:val="24"/>
      <w:szCs w:val="24"/>
      <w:lang w:eastAsia="es-PE"/>
    </w:rPr>
  </w:style>
  <w:style w:type="paragraph" w:styleId="NoSpacing">
    <w:name w:val="No Spacing"/>
    <w:uiPriority w:val="99"/>
    <w:qFormat/>
    <w:rsid w:val="00BC7F6F"/>
    <w:rPr>
      <w:lang w:val="es-PE" w:eastAsia="en-US"/>
    </w:rPr>
  </w:style>
  <w:style w:type="paragraph" w:styleId="Header">
    <w:name w:val="header"/>
    <w:basedOn w:val="Normal"/>
    <w:link w:val="HeaderChar"/>
    <w:uiPriority w:val="99"/>
    <w:semiHidden/>
    <w:rsid w:val="00187062"/>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187062"/>
    <w:rPr>
      <w:rFonts w:cs="Times New Roman"/>
    </w:rPr>
  </w:style>
  <w:style w:type="paragraph" w:styleId="Footer">
    <w:name w:val="footer"/>
    <w:basedOn w:val="Normal"/>
    <w:link w:val="FooterChar"/>
    <w:uiPriority w:val="99"/>
    <w:semiHidden/>
    <w:rsid w:val="00187062"/>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187062"/>
    <w:rPr>
      <w:rFonts w:cs="Times New Roman"/>
    </w:rPr>
  </w:style>
  <w:style w:type="paragraph" w:styleId="ListParagraph">
    <w:name w:val="List Paragraph"/>
    <w:basedOn w:val="Normal"/>
    <w:uiPriority w:val="99"/>
    <w:qFormat/>
    <w:rsid w:val="00187062"/>
    <w:pPr>
      <w:ind w:left="720"/>
      <w:contextualSpacing/>
    </w:pPr>
  </w:style>
  <w:style w:type="character" w:styleId="Hyperlink">
    <w:name w:val="Hyperlink"/>
    <w:basedOn w:val="DefaultParagraphFont"/>
    <w:uiPriority w:val="99"/>
    <w:semiHidden/>
    <w:rsid w:val="00CD7DA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669410186">
      <w:marLeft w:val="0"/>
      <w:marRight w:val="0"/>
      <w:marTop w:val="0"/>
      <w:marBottom w:val="0"/>
      <w:divBdr>
        <w:top w:val="none" w:sz="0" w:space="0" w:color="auto"/>
        <w:left w:val="none" w:sz="0" w:space="0" w:color="auto"/>
        <w:bottom w:val="none" w:sz="0" w:space="0" w:color="auto"/>
        <w:right w:val="none" w:sz="0" w:space="0" w:color="auto"/>
      </w:divBdr>
    </w:div>
    <w:div w:id="669410187">
      <w:marLeft w:val="0"/>
      <w:marRight w:val="0"/>
      <w:marTop w:val="0"/>
      <w:marBottom w:val="0"/>
      <w:divBdr>
        <w:top w:val="none" w:sz="0" w:space="0" w:color="auto"/>
        <w:left w:val="none" w:sz="0" w:space="0" w:color="auto"/>
        <w:bottom w:val="none" w:sz="0" w:space="0" w:color="auto"/>
        <w:right w:val="none" w:sz="0" w:space="0" w:color="auto"/>
      </w:divBdr>
    </w:div>
    <w:div w:id="669410188">
      <w:marLeft w:val="0"/>
      <w:marRight w:val="0"/>
      <w:marTop w:val="0"/>
      <w:marBottom w:val="0"/>
      <w:divBdr>
        <w:top w:val="none" w:sz="0" w:space="0" w:color="auto"/>
        <w:left w:val="none" w:sz="0" w:space="0" w:color="auto"/>
        <w:bottom w:val="none" w:sz="0" w:space="0" w:color="auto"/>
        <w:right w:val="none" w:sz="0" w:space="0" w:color="auto"/>
      </w:divBdr>
      <w:divsChild>
        <w:div w:id="669410191">
          <w:marLeft w:val="0"/>
          <w:marRight w:val="0"/>
          <w:marTop w:val="0"/>
          <w:marBottom w:val="0"/>
          <w:divBdr>
            <w:top w:val="none" w:sz="0" w:space="0" w:color="auto"/>
            <w:left w:val="none" w:sz="0" w:space="0" w:color="auto"/>
            <w:bottom w:val="none" w:sz="0" w:space="0" w:color="auto"/>
            <w:right w:val="none" w:sz="0" w:space="0" w:color="auto"/>
          </w:divBdr>
          <w:divsChild>
            <w:div w:id="6694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0189">
      <w:marLeft w:val="0"/>
      <w:marRight w:val="0"/>
      <w:marTop w:val="0"/>
      <w:marBottom w:val="0"/>
      <w:divBdr>
        <w:top w:val="none" w:sz="0" w:space="0" w:color="auto"/>
        <w:left w:val="none" w:sz="0" w:space="0" w:color="auto"/>
        <w:bottom w:val="none" w:sz="0" w:space="0" w:color="auto"/>
        <w:right w:val="none" w:sz="0" w:space="0" w:color="auto"/>
      </w:divBdr>
    </w:div>
    <w:div w:id="6694101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TotalTime>
  <Pages>3</Pages>
  <Words>452</Words>
  <Characters>2492</Characters>
  <Application>Microsoft Office Outlook</Application>
  <DocSecurity>0</DocSecurity>
  <Lines>0</Lines>
  <Paragraphs>0</Paragraphs>
  <ScaleCrop>false</ScaleCrop>
  <Company>Genco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dc:creator>
  <cp:keywords/>
  <dc:description/>
  <cp:lastModifiedBy>grojas</cp:lastModifiedBy>
  <cp:revision>22</cp:revision>
  <cp:lastPrinted>2012-06-07T19:51:00Z</cp:lastPrinted>
  <dcterms:created xsi:type="dcterms:W3CDTF">2012-06-07T05:46:00Z</dcterms:created>
  <dcterms:modified xsi:type="dcterms:W3CDTF">2012-06-07T20:13:00Z</dcterms:modified>
</cp:coreProperties>
</file>